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4F21A" w14:textId="77777777" w:rsidR="001E0F12" w:rsidRPr="00835DBF" w:rsidRDefault="0060328C" w:rsidP="0060328C">
      <w:pPr>
        <w:pStyle w:val="Title"/>
        <w:rPr>
          <w:sz w:val="48"/>
          <w:szCs w:val="48"/>
        </w:rPr>
      </w:pPr>
      <w:bookmarkStart w:id="0" w:name="_GoBack"/>
      <w:bookmarkEnd w:id="0"/>
      <w:r w:rsidRPr="00835DBF">
        <w:rPr>
          <w:sz w:val="48"/>
          <w:szCs w:val="48"/>
        </w:rPr>
        <w:t>Myanmar Academic Library Consortium (MALC)</w:t>
      </w:r>
    </w:p>
    <w:p w14:paraId="5E48B4D2" w14:textId="77777777" w:rsidR="0060328C" w:rsidRDefault="0060328C" w:rsidP="0060328C"/>
    <w:p w14:paraId="264DD347" w14:textId="0BCDF6DC" w:rsidR="0060328C" w:rsidRDefault="0060328C" w:rsidP="0060328C">
      <w:pPr>
        <w:pStyle w:val="Heading1"/>
      </w:pPr>
      <w:r w:rsidRPr="0060328C">
        <w:t xml:space="preserve">Introduction to </w:t>
      </w:r>
      <w:r w:rsidR="007E15C9">
        <w:t xml:space="preserve">the </w:t>
      </w:r>
      <w:r w:rsidRPr="0060328C">
        <w:t>Library Consortium</w:t>
      </w:r>
    </w:p>
    <w:p w14:paraId="12AF0F5B" w14:textId="77777777" w:rsidR="0060328C" w:rsidRPr="0060328C" w:rsidRDefault="0060328C" w:rsidP="0060328C"/>
    <w:p w14:paraId="60ECD140" w14:textId="5560BF77" w:rsidR="0060328C" w:rsidRPr="00404770" w:rsidRDefault="0060328C" w:rsidP="0060328C">
      <w:pPr>
        <w:pStyle w:val="Subtitle"/>
        <w:rPr>
          <w:b/>
        </w:rPr>
      </w:pPr>
      <w:r w:rsidRPr="00404770">
        <w:rPr>
          <w:b/>
        </w:rPr>
        <w:t>MISSION</w:t>
      </w:r>
      <w:r w:rsidR="007E15C9">
        <w:rPr>
          <w:b/>
        </w:rPr>
        <w:t xml:space="preserve"> OF MALC</w:t>
      </w:r>
    </w:p>
    <w:p w14:paraId="13DF782A" w14:textId="3988F1AE" w:rsidR="00AA693D" w:rsidRDefault="0060328C" w:rsidP="005D4F27">
      <w:r w:rsidRPr="0060328C">
        <w:t>To increase, enhance and facilitate cooperation among member libraries through coordinated (</w:t>
      </w:r>
      <w:proofErr w:type="spellStart"/>
      <w:r w:rsidRPr="0060328C">
        <w:t>consortia</w:t>
      </w:r>
      <w:r>
        <w:t>l</w:t>
      </w:r>
      <w:proofErr w:type="spellEnd"/>
      <w:r w:rsidRPr="0060328C">
        <w:t>) purchasing of e-resources for the purpose of significant cost-saving, expanding access to e-resources</w:t>
      </w:r>
      <w:r w:rsidR="00997F30">
        <w:t>,</w:t>
      </w:r>
      <w:r w:rsidRPr="0060328C">
        <w:t xml:space="preserve"> and sharing resources to strengthen and promote excellent library services of member libraries</w:t>
      </w:r>
      <w:r>
        <w:t>.</w:t>
      </w:r>
    </w:p>
    <w:p w14:paraId="7F119D8C" w14:textId="77777777" w:rsidR="00AA693D" w:rsidRDefault="00AA693D" w:rsidP="0068715A">
      <w:pPr>
        <w:pStyle w:val="Heading1"/>
        <w:numPr>
          <w:ilvl w:val="0"/>
          <w:numId w:val="1"/>
        </w:numPr>
      </w:pPr>
      <w:r w:rsidRPr="00AA693D">
        <w:t>INTRODUCTION</w:t>
      </w:r>
    </w:p>
    <w:p w14:paraId="61D61033" w14:textId="77777777" w:rsidR="00AA693D" w:rsidRDefault="00AA693D" w:rsidP="00AA693D"/>
    <w:p w14:paraId="6C38569B" w14:textId="558DEDFD" w:rsidR="00AA693D" w:rsidRDefault="00AA693D" w:rsidP="00AA693D">
      <w:pPr>
        <w:pStyle w:val="MediumGrid1-Accent21"/>
        <w:numPr>
          <w:ilvl w:val="1"/>
          <w:numId w:val="1"/>
        </w:numPr>
      </w:pPr>
      <w:r>
        <w:t>MALC is the consortium of Myanmar academic libraries</w:t>
      </w:r>
      <w:r w:rsidR="00997F30">
        <w:t xml:space="preserve">. MALC </w:t>
      </w:r>
      <w:r>
        <w:t>academic libraries to create and sustain a rich, supportive, and diverse knowledge environment that furthers teaching, learning, and research through sharing of collections, expertise, and programs.</w:t>
      </w:r>
    </w:p>
    <w:p w14:paraId="485F6F98" w14:textId="4CFD2309" w:rsidR="00AA693D" w:rsidRDefault="00AA693D" w:rsidP="00AA693D">
      <w:pPr>
        <w:pStyle w:val="MediumGrid1-Accent21"/>
        <w:numPr>
          <w:ilvl w:val="1"/>
          <w:numId w:val="1"/>
        </w:numPr>
      </w:pPr>
      <w:r>
        <w:t>This Memorandum of Understanding describes the relationship between the member libraries regarding operational support</w:t>
      </w:r>
      <w:r w:rsidR="00997F30">
        <w:t>,</w:t>
      </w:r>
      <w:r>
        <w:t xml:space="preserve"> and specifies the services </w:t>
      </w:r>
      <w:r w:rsidR="00997F30">
        <w:t xml:space="preserve">that </w:t>
      </w:r>
      <w:r>
        <w:t xml:space="preserve">the Host Institution </w:t>
      </w:r>
      <w:proofErr w:type="gramStart"/>
      <w:r>
        <w:t>provide</w:t>
      </w:r>
      <w:proofErr w:type="gramEnd"/>
      <w:r>
        <w:t xml:space="preserve"> to the </w:t>
      </w:r>
      <w:r w:rsidRPr="001706CA">
        <w:t>Consortium</w:t>
      </w:r>
      <w:r w:rsidR="001706CA">
        <w:rPr>
          <w:strike/>
        </w:rPr>
        <w:t>.</w:t>
      </w:r>
    </w:p>
    <w:p w14:paraId="45B0A608" w14:textId="4342E043" w:rsidR="00AA693D" w:rsidRDefault="00997F30" w:rsidP="00AA693D">
      <w:pPr>
        <w:pStyle w:val="MediumGrid1-Accent21"/>
        <w:numPr>
          <w:ilvl w:val="1"/>
          <w:numId w:val="1"/>
        </w:numPr>
      </w:pPr>
      <w:r>
        <w:t xml:space="preserve">Signature of this Memorandum confirms entry into a one-year agreement between MALC and the member library, </w:t>
      </w:r>
      <w:r w:rsidR="000E2554">
        <w:t>starting from</w:t>
      </w:r>
      <w:r w:rsidR="002553BD">
        <w:t xml:space="preserve"> t</w:t>
      </w:r>
      <w:r w:rsidR="00E94EB2">
        <w:t xml:space="preserve">he date that the </w:t>
      </w:r>
      <w:r w:rsidR="00C21CDA">
        <w:t xml:space="preserve">parties sign </w:t>
      </w:r>
      <w:r w:rsidR="00C72DA9">
        <w:t xml:space="preserve">this </w:t>
      </w:r>
      <w:r w:rsidR="00DD2522">
        <w:t>Memorandum</w:t>
      </w:r>
      <w:r w:rsidR="00E66EEF">
        <w:t>,</w:t>
      </w:r>
      <w:r w:rsidR="00AA693D">
        <w:t xml:space="preserve"> </w:t>
      </w:r>
      <w:r w:rsidR="00E66EEF">
        <w:t xml:space="preserve">with automatic renewal </w:t>
      </w:r>
      <w:r w:rsidR="00AA693D">
        <w:t xml:space="preserve">on </w:t>
      </w:r>
      <w:r w:rsidR="006175B9">
        <w:t xml:space="preserve">September </w:t>
      </w:r>
      <w:r w:rsidR="00AA693D">
        <w:t>3</w:t>
      </w:r>
      <w:r w:rsidR="006175B9">
        <w:t>0</w:t>
      </w:r>
      <w:r w:rsidR="00AA693D">
        <w:t xml:space="preserve"> of </w:t>
      </w:r>
      <w:r w:rsidR="00EB5187">
        <w:t xml:space="preserve">the existing fiscal year </w:t>
      </w:r>
      <w:r w:rsidR="00E66EEF">
        <w:t xml:space="preserve">without requiring any notice or </w:t>
      </w:r>
      <w:r w:rsidR="00AA693D">
        <w:t>other procedures</w:t>
      </w:r>
      <w:r w:rsidR="004240EC">
        <w:t>.</w:t>
      </w:r>
      <w:r w:rsidR="00AA693D" w:rsidRPr="004240EC">
        <w:t xml:space="preserve"> </w:t>
      </w:r>
    </w:p>
    <w:p w14:paraId="24DE49BD" w14:textId="77777777" w:rsidR="00AA693D" w:rsidRDefault="00AA693D" w:rsidP="0068715A">
      <w:pPr>
        <w:pStyle w:val="Heading1"/>
        <w:numPr>
          <w:ilvl w:val="0"/>
          <w:numId w:val="1"/>
        </w:numPr>
      </w:pPr>
      <w:r w:rsidRPr="00AA693D">
        <w:t>OBJECTIVES</w:t>
      </w:r>
    </w:p>
    <w:p w14:paraId="7EBFA069" w14:textId="77777777" w:rsidR="00AA693D" w:rsidRDefault="00AA693D" w:rsidP="00AA693D">
      <w:pPr>
        <w:pStyle w:val="MediumGrid1-Accent21"/>
      </w:pPr>
    </w:p>
    <w:p w14:paraId="1879EAA9" w14:textId="77777777" w:rsidR="00CE54CB" w:rsidRDefault="00CE54CB" w:rsidP="00CE54CB">
      <w:pPr>
        <w:pStyle w:val="MediumGrid1-Accent21"/>
        <w:numPr>
          <w:ilvl w:val="1"/>
          <w:numId w:val="1"/>
        </w:numPr>
      </w:pPr>
      <w:r>
        <w:t xml:space="preserve">To share resources in all aspects of resources – information, human, technology, and expertise. </w:t>
      </w:r>
    </w:p>
    <w:p w14:paraId="182C1B75" w14:textId="77777777" w:rsidR="00CE54CB" w:rsidRDefault="00CE54CB" w:rsidP="00CE54CB">
      <w:pPr>
        <w:pStyle w:val="MediumGrid1-Accent21"/>
        <w:numPr>
          <w:ilvl w:val="1"/>
          <w:numId w:val="1"/>
        </w:numPr>
      </w:pPr>
      <w:r>
        <w:t>To use the best endeavors to cooperate in the selection, pricing negotiations and accessible methods of electronic resources for the best interest of the library users</w:t>
      </w:r>
    </w:p>
    <w:p w14:paraId="6F26049C" w14:textId="77777777" w:rsidR="00CE54CB" w:rsidRDefault="00CE54CB" w:rsidP="00CE54CB">
      <w:pPr>
        <w:pStyle w:val="MediumGrid1-Accent21"/>
        <w:numPr>
          <w:ilvl w:val="1"/>
          <w:numId w:val="1"/>
        </w:numPr>
      </w:pPr>
      <w:r>
        <w:t>To promote the cooperative acquisition of e-resources including licensing and preservation.</w:t>
      </w:r>
    </w:p>
    <w:p w14:paraId="208BBBDA" w14:textId="77777777" w:rsidR="00CE54CB" w:rsidRDefault="00CE54CB" w:rsidP="00CE54CB">
      <w:pPr>
        <w:pStyle w:val="MediumGrid1-Accent21"/>
        <w:numPr>
          <w:ilvl w:val="1"/>
          <w:numId w:val="1"/>
        </w:numPr>
      </w:pPr>
      <w:r>
        <w:t>To provide the collaboration, creative solutions and leadership for libraries</w:t>
      </w:r>
    </w:p>
    <w:p w14:paraId="2BB25251" w14:textId="77777777" w:rsidR="00CE54CB" w:rsidRDefault="00CE54CB" w:rsidP="00CE54CB">
      <w:pPr>
        <w:pStyle w:val="MediumGrid1-Accent21"/>
        <w:numPr>
          <w:ilvl w:val="1"/>
          <w:numId w:val="1"/>
        </w:numPr>
      </w:pPr>
      <w:r>
        <w:t>To maximize the benefits of membership and efficient use of consortium resources as dedicated and leading the organization in the field of academic libraries in Myanmar.</w:t>
      </w:r>
    </w:p>
    <w:p w14:paraId="730CC923" w14:textId="089A9B01" w:rsidR="00CE54CB" w:rsidRDefault="00CE54CB" w:rsidP="00CE54CB">
      <w:pPr>
        <w:pStyle w:val="MediumGrid1-Accent21"/>
        <w:numPr>
          <w:ilvl w:val="1"/>
          <w:numId w:val="1"/>
        </w:numPr>
      </w:pPr>
      <w:r>
        <w:t>To strengthen and promote staff development - continuous education, training, and capacity building.</w:t>
      </w:r>
    </w:p>
    <w:p w14:paraId="4C8D2A24" w14:textId="77777777" w:rsidR="00CE54CB" w:rsidRDefault="00CE54CB" w:rsidP="00CE54CB">
      <w:pPr>
        <w:pStyle w:val="MediumGrid1-Accent21"/>
        <w:numPr>
          <w:ilvl w:val="1"/>
          <w:numId w:val="1"/>
        </w:numPr>
      </w:pPr>
      <w:r>
        <w:t>To advance learning and research in all member libraries by providing a high-</w:t>
      </w:r>
      <w:proofErr w:type="gramStart"/>
      <w:r>
        <w:t>quality</w:t>
      </w:r>
      <w:proofErr w:type="gramEnd"/>
      <w:r>
        <w:t xml:space="preserve"> gateway for access to knowledge.</w:t>
      </w:r>
    </w:p>
    <w:p w14:paraId="5E968C9B" w14:textId="77777777" w:rsidR="00AA693D" w:rsidRDefault="00CE54CB" w:rsidP="00CE54CB">
      <w:pPr>
        <w:pStyle w:val="MediumGrid1-Accent21"/>
        <w:numPr>
          <w:ilvl w:val="1"/>
          <w:numId w:val="1"/>
        </w:numPr>
      </w:pPr>
      <w:r>
        <w:t>To achieve significant cost-savings through collaboration of the members for purchasing of information e-resources.</w:t>
      </w:r>
    </w:p>
    <w:p w14:paraId="509CF4DE" w14:textId="77777777" w:rsidR="00CE54CB" w:rsidRDefault="00CE54CB" w:rsidP="007362A1"/>
    <w:p w14:paraId="306ACB55" w14:textId="77777777" w:rsidR="00CE54CB" w:rsidRDefault="009C62BB" w:rsidP="0068715A">
      <w:pPr>
        <w:pStyle w:val="Heading1"/>
        <w:numPr>
          <w:ilvl w:val="0"/>
          <w:numId w:val="1"/>
        </w:numPr>
      </w:pPr>
      <w:r w:rsidRPr="009C62BB">
        <w:lastRenderedPageBreak/>
        <w:t xml:space="preserve"> FUNCTIONS</w:t>
      </w:r>
    </w:p>
    <w:p w14:paraId="0C0737D3" w14:textId="77777777" w:rsidR="009C62BB" w:rsidRDefault="009C62BB" w:rsidP="009C62BB">
      <w:pPr>
        <w:pStyle w:val="MediumGrid1-Accent21"/>
      </w:pPr>
    </w:p>
    <w:p w14:paraId="0BF5591F" w14:textId="77777777" w:rsidR="009C62BB" w:rsidRDefault="009C62BB" w:rsidP="009C62BB">
      <w:pPr>
        <w:pStyle w:val="MediumGrid1-Accent21"/>
        <w:numPr>
          <w:ilvl w:val="1"/>
          <w:numId w:val="1"/>
        </w:numPr>
      </w:pPr>
      <w:r>
        <w:t>Supporting interlibrary resource and sharing services</w:t>
      </w:r>
    </w:p>
    <w:p w14:paraId="5E68A7F7" w14:textId="77777777" w:rsidR="009C62BB" w:rsidRDefault="009C62BB" w:rsidP="009C62BB">
      <w:pPr>
        <w:pStyle w:val="MediumGrid1-Accent21"/>
        <w:numPr>
          <w:ilvl w:val="1"/>
          <w:numId w:val="1"/>
        </w:numPr>
      </w:pPr>
      <w:r>
        <w:t>Expanding and enhancing access to electronic information resources through group negotiation and purchasing arrangements</w:t>
      </w:r>
    </w:p>
    <w:p w14:paraId="7000A74A" w14:textId="77777777" w:rsidR="009C62BB" w:rsidRDefault="009C62BB" w:rsidP="009C62BB">
      <w:pPr>
        <w:pStyle w:val="MediumGrid1-Accent21"/>
        <w:numPr>
          <w:ilvl w:val="1"/>
          <w:numId w:val="1"/>
        </w:numPr>
      </w:pPr>
      <w:r>
        <w:t>Supporting cooperative collection management, digitization, preservation, archiving and storage projects</w:t>
      </w:r>
    </w:p>
    <w:p w14:paraId="641EA5AF" w14:textId="77777777" w:rsidR="009C62BB" w:rsidRDefault="009C62BB" w:rsidP="009C62BB">
      <w:pPr>
        <w:pStyle w:val="MediumGrid1-Accent21"/>
        <w:numPr>
          <w:ilvl w:val="1"/>
          <w:numId w:val="1"/>
        </w:numPr>
      </w:pPr>
      <w:r>
        <w:t>Supporting and sponsoring training and continuing education for the library staff of member libraries</w:t>
      </w:r>
    </w:p>
    <w:p w14:paraId="06C728AF" w14:textId="77777777" w:rsidR="009C62BB" w:rsidRDefault="009C62BB" w:rsidP="009C62BB">
      <w:pPr>
        <w:pStyle w:val="MediumGrid1-Accent21"/>
        <w:numPr>
          <w:ilvl w:val="1"/>
          <w:numId w:val="1"/>
        </w:numPr>
      </w:pPr>
      <w:r>
        <w:t>Facilitating and supporting the interest of professional and technical consulting services (of interest) to member libraries and/or acting as a referral or clearinghouse for same</w:t>
      </w:r>
    </w:p>
    <w:p w14:paraId="21706997" w14:textId="77777777" w:rsidR="009C62BB" w:rsidRDefault="009C62BB" w:rsidP="009C62BB">
      <w:pPr>
        <w:pStyle w:val="MediumGrid1-Accent21"/>
        <w:numPr>
          <w:ilvl w:val="1"/>
          <w:numId w:val="1"/>
        </w:numPr>
      </w:pPr>
      <w:r>
        <w:t>Identifying and developing grant and other external funding opportunities</w:t>
      </w:r>
    </w:p>
    <w:p w14:paraId="708F792E" w14:textId="77777777" w:rsidR="009C62BB" w:rsidRDefault="009C62BB" w:rsidP="009C62BB">
      <w:pPr>
        <w:pStyle w:val="MediumGrid1-Accent21"/>
        <w:numPr>
          <w:ilvl w:val="1"/>
          <w:numId w:val="1"/>
        </w:numPr>
      </w:pPr>
      <w:r>
        <w:t>Evaluating new products and services and undertaking the development of projects for new products and services that would benefit the consortia members</w:t>
      </w:r>
    </w:p>
    <w:p w14:paraId="4B28C3CF" w14:textId="267D71A0" w:rsidR="009C62BB" w:rsidRDefault="009C62BB" w:rsidP="009C62BB">
      <w:pPr>
        <w:pStyle w:val="MediumGrid1-Accent21"/>
        <w:numPr>
          <w:ilvl w:val="1"/>
          <w:numId w:val="1"/>
        </w:numPr>
      </w:pPr>
      <w:r>
        <w:t>Advancing the interests of the Consortium and its membership through effective marketing, public relations, and advocacy programs at local, stat</w:t>
      </w:r>
      <w:r w:rsidR="008D7D49">
        <w:t>e, regional and national levels</w:t>
      </w:r>
    </w:p>
    <w:p w14:paraId="75ECBDD4" w14:textId="77777777" w:rsidR="009C62BB" w:rsidRDefault="009C62BB" w:rsidP="00091337">
      <w:pPr>
        <w:pStyle w:val="Heading1"/>
        <w:numPr>
          <w:ilvl w:val="0"/>
          <w:numId w:val="1"/>
        </w:numPr>
      </w:pPr>
      <w:r w:rsidRPr="009C62BB">
        <w:t xml:space="preserve">CONSORTIUM </w:t>
      </w:r>
      <w:r w:rsidR="0094076A">
        <w:t>GOVERNANCE</w:t>
      </w:r>
    </w:p>
    <w:p w14:paraId="163B61DC" w14:textId="77777777" w:rsidR="009C62BB" w:rsidRDefault="009C62BB" w:rsidP="009C62BB">
      <w:pPr>
        <w:pStyle w:val="MediumGrid1-Accent21"/>
      </w:pPr>
    </w:p>
    <w:p w14:paraId="7F25E180" w14:textId="638E88E0" w:rsidR="009C62BB" w:rsidRDefault="009C62BB" w:rsidP="009C62BB">
      <w:pPr>
        <w:pStyle w:val="MediumGrid1-Accent21"/>
      </w:pPr>
      <w:r w:rsidRPr="009C62BB">
        <w:t>This MALC organizational structure is based on Memorandum of Understanding among participating libraries.</w:t>
      </w:r>
    </w:p>
    <w:p w14:paraId="6B48EE9F" w14:textId="77777777" w:rsidR="009C62BB" w:rsidRDefault="009C62BB" w:rsidP="009C62BB">
      <w:pPr>
        <w:pStyle w:val="MediumGrid1-Accent21"/>
      </w:pPr>
    </w:p>
    <w:p w14:paraId="67F7452B" w14:textId="77777777" w:rsidR="009C62BB" w:rsidRPr="00404770" w:rsidRDefault="00091337" w:rsidP="00091337">
      <w:pPr>
        <w:pStyle w:val="MediumGrid1-Accent21"/>
        <w:numPr>
          <w:ilvl w:val="1"/>
          <w:numId w:val="1"/>
        </w:numPr>
        <w:rPr>
          <w:b/>
        </w:rPr>
      </w:pPr>
      <w:r w:rsidRPr="00404770">
        <w:rPr>
          <w:b/>
        </w:rPr>
        <w:t>The Board of Members</w:t>
      </w:r>
    </w:p>
    <w:p w14:paraId="142562C2" w14:textId="617356B1" w:rsidR="00091337" w:rsidRDefault="00091337" w:rsidP="006F6C0C">
      <w:pPr>
        <w:pStyle w:val="MediumGrid1-Accent21"/>
        <w:numPr>
          <w:ilvl w:val="0"/>
          <w:numId w:val="3"/>
        </w:numPr>
        <w:ind w:left="1080"/>
      </w:pPr>
      <w:r w:rsidRPr="00091337">
        <w:t xml:space="preserve">The Board of Members shall be composed of the following university library representatives: Universities' Central Library, University of Yangon, Dagon University, Yangon Economic University, East Yangon University, West Yangon University, Mandalay University </w:t>
      </w:r>
      <w:proofErr w:type="spellStart"/>
      <w:r w:rsidRPr="00091337">
        <w:t>Yadanabon</w:t>
      </w:r>
      <w:proofErr w:type="spellEnd"/>
      <w:r w:rsidRPr="00091337">
        <w:t xml:space="preserve"> University and </w:t>
      </w:r>
      <w:proofErr w:type="spellStart"/>
      <w:r w:rsidRPr="00091337">
        <w:t>Yezin</w:t>
      </w:r>
      <w:proofErr w:type="spellEnd"/>
      <w:r w:rsidRPr="00091337">
        <w:t xml:space="preserve"> Agricultural University.</w:t>
      </w:r>
    </w:p>
    <w:p w14:paraId="6B4394E7" w14:textId="662C2364" w:rsidR="006F6C0C" w:rsidRDefault="0071416E" w:rsidP="006F6C0C">
      <w:pPr>
        <w:pStyle w:val="MediumGrid1-Accent21"/>
        <w:numPr>
          <w:ilvl w:val="0"/>
          <w:numId w:val="3"/>
        </w:numPr>
        <w:ind w:left="1080"/>
      </w:pPr>
      <w:r>
        <w:t>Rector</w:t>
      </w:r>
      <w:r w:rsidR="006C1875">
        <w:t xml:space="preserve"> from the participating University shall</w:t>
      </w:r>
      <w:r>
        <w:t xml:space="preserve"> nominate one librarian to the Board</w:t>
      </w:r>
      <w:r w:rsidR="006C1875">
        <w:t xml:space="preserve"> to represent their </w:t>
      </w:r>
      <w:r>
        <w:t>library.</w:t>
      </w:r>
      <w:r w:rsidR="006C1875">
        <w:t xml:space="preserve"> </w:t>
      </w:r>
      <w:r w:rsidR="00091337" w:rsidRPr="00091337">
        <w:t>Board of Members shall meet annually to determine the policies, strategic planning and operations of the Consortium.</w:t>
      </w:r>
    </w:p>
    <w:p w14:paraId="4625EE0D" w14:textId="4656B361" w:rsidR="006F6C0C" w:rsidRDefault="00580B60" w:rsidP="006F6C0C">
      <w:pPr>
        <w:pStyle w:val="MediumGrid1-Accent21"/>
        <w:numPr>
          <w:ilvl w:val="0"/>
          <w:numId w:val="3"/>
        </w:numPr>
        <w:ind w:left="1080"/>
      </w:pPr>
      <w:r>
        <w:t>Elections for new Board members will take place in September 2020.</w:t>
      </w:r>
    </w:p>
    <w:p w14:paraId="1B3A77FC" w14:textId="3054C542" w:rsidR="00135752" w:rsidRDefault="00135752" w:rsidP="006F6C0C">
      <w:pPr>
        <w:pStyle w:val="MediumGrid1-Accent21"/>
        <w:numPr>
          <w:ilvl w:val="0"/>
          <w:numId w:val="3"/>
        </w:numPr>
        <w:ind w:left="1080"/>
      </w:pPr>
      <w:r>
        <w:t>Only government-funded academic libraries are eligible to serve on the Board of Members.</w:t>
      </w:r>
    </w:p>
    <w:p w14:paraId="71E19447" w14:textId="77777777" w:rsidR="005A1F95" w:rsidRDefault="005A1F95" w:rsidP="00835DBF">
      <w:pPr>
        <w:pStyle w:val="MediumGrid1-Accent21"/>
        <w:ind w:left="0"/>
      </w:pPr>
    </w:p>
    <w:p w14:paraId="76024CF1" w14:textId="77777777" w:rsidR="009C62BB" w:rsidRDefault="00091337" w:rsidP="006175B9">
      <w:pPr>
        <w:pStyle w:val="MediumGrid1-Accent21"/>
        <w:numPr>
          <w:ilvl w:val="1"/>
          <w:numId w:val="1"/>
        </w:numPr>
      </w:pPr>
      <w:r w:rsidRPr="00404770">
        <w:rPr>
          <w:b/>
        </w:rPr>
        <w:t>The President</w:t>
      </w:r>
    </w:p>
    <w:p w14:paraId="514EC225" w14:textId="57C7B076" w:rsidR="00091337" w:rsidRDefault="00091337" w:rsidP="00091337">
      <w:pPr>
        <w:pStyle w:val="MediumGrid1-Accent21"/>
        <w:numPr>
          <w:ilvl w:val="0"/>
          <w:numId w:val="3"/>
        </w:numPr>
      </w:pPr>
      <w:r w:rsidRPr="00091337">
        <w:t xml:space="preserve">The President shall be elected from the Board of Members and shall serve </w:t>
      </w:r>
      <w:r w:rsidR="00580B60">
        <w:t xml:space="preserve">a </w:t>
      </w:r>
      <w:r w:rsidRPr="00091337">
        <w:t>2</w:t>
      </w:r>
      <w:r w:rsidR="00580B60">
        <w:t>-</w:t>
      </w:r>
      <w:r w:rsidRPr="00091337">
        <w:t>year term. There shall be no limit on reelection.</w:t>
      </w:r>
    </w:p>
    <w:p w14:paraId="66981608" w14:textId="77777777" w:rsidR="0065109E" w:rsidRPr="00AA693D" w:rsidRDefault="0065109E" w:rsidP="0065109E"/>
    <w:p w14:paraId="739224F8" w14:textId="082D41B1" w:rsidR="00091337" w:rsidRPr="00404770" w:rsidRDefault="007220E8" w:rsidP="00091337">
      <w:pPr>
        <w:pStyle w:val="MediumGrid1-Accent21"/>
        <w:numPr>
          <w:ilvl w:val="1"/>
          <w:numId w:val="1"/>
        </w:numPr>
        <w:rPr>
          <w:b/>
        </w:rPr>
      </w:pPr>
      <w:r>
        <w:rPr>
          <w:b/>
        </w:rPr>
        <w:t>Sub-committees</w:t>
      </w:r>
    </w:p>
    <w:p w14:paraId="48A125CB" w14:textId="195B2328" w:rsidR="00091337" w:rsidRDefault="00091337" w:rsidP="00091337">
      <w:pPr>
        <w:pStyle w:val="MediumGrid1-Accent21"/>
        <w:numPr>
          <w:ilvl w:val="0"/>
          <w:numId w:val="3"/>
        </w:numPr>
      </w:pPr>
      <w:r>
        <w:t xml:space="preserve">The President shall form the working sub-committees such as IT </w:t>
      </w:r>
      <w:r w:rsidR="00BE6274">
        <w:t>sub-</w:t>
      </w:r>
      <w:r>
        <w:t xml:space="preserve">committee, Finance </w:t>
      </w:r>
      <w:r w:rsidR="00BE6274">
        <w:t>sub-</w:t>
      </w:r>
      <w:r>
        <w:t xml:space="preserve">committee, Administrative </w:t>
      </w:r>
      <w:r w:rsidR="00BE6274">
        <w:t>sub-</w:t>
      </w:r>
      <w:r>
        <w:t xml:space="preserve">committee, etc. with the Officers </w:t>
      </w:r>
      <w:r w:rsidR="004A5C4C">
        <w:t xml:space="preserve">and staff </w:t>
      </w:r>
      <w:r>
        <w:t xml:space="preserve">from member libraries for operations. </w:t>
      </w:r>
    </w:p>
    <w:p w14:paraId="6933C592" w14:textId="18777D01" w:rsidR="00C72DA9" w:rsidRDefault="00C72DA9" w:rsidP="00091337">
      <w:pPr>
        <w:pStyle w:val="MediumGrid1-Accent21"/>
        <w:numPr>
          <w:ilvl w:val="0"/>
          <w:numId w:val="3"/>
        </w:numPr>
      </w:pPr>
      <w:r>
        <w:lastRenderedPageBreak/>
        <w:t>The President shall select and appoint any Board of Member to chair the working sub-committees if required.</w:t>
      </w:r>
      <w:r w:rsidR="0044154C">
        <w:t xml:space="preserve">  </w:t>
      </w:r>
    </w:p>
    <w:p w14:paraId="022F504E" w14:textId="3B035A84" w:rsidR="00C72DA9" w:rsidRDefault="00C72DA9" w:rsidP="00C72DA9">
      <w:pPr>
        <w:pStyle w:val="MediumGrid1-Accent21"/>
        <w:numPr>
          <w:ilvl w:val="0"/>
          <w:numId w:val="3"/>
        </w:numPr>
      </w:pPr>
      <w:r>
        <w:t>The sub-committees</w:t>
      </w:r>
      <w:r w:rsidR="00E66EEF">
        <w:t>’</w:t>
      </w:r>
      <w:r>
        <w:t xml:space="preserve"> term shall be</w:t>
      </w:r>
      <w:r w:rsidR="004A5C4C">
        <w:t xml:space="preserve"> two</w:t>
      </w:r>
      <w:r>
        <w:t xml:space="preserve"> year</w:t>
      </w:r>
      <w:r w:rsidR="004A5C4C">
        <w:t>s</w:t>
      </w:r>
      <w:r w:rsidR="00E66EEF">
        <w:t>,</w:t>
      </w:r>
      <w:r>
        <w:t xml:space="preserve"> </w:t>
      </w:r>
      <w:r w:rsidR="00BE6274">
        <w:t xml:space="preserve">and </w:t>
      </w:r>
      <w:r>
        <w:t xml:space="preserve">can be renewed </w:t>
      </w:r>
      <w:r w:rsidR="00E66EEF">
        <w:t xml:space="preserve">as </w:t>
      </w:r>
      <w:r>
        <w:t>authorized by th</w:t>
      </w:r>
      <w:r w:rsidR="00366E62">
        <w:t>e President.</w:t>
      </w:r>
      <w:r w:rsidR="004D232C">
        <w:t xml:space="preserve"> </w:t>
      </w:r>
    </w:p>
    <w:p w14:paraId="6C2860C7" w14:textId="0AB45AEA" w:rsidR="00091337" w:rsidRDefault="00091337" w:rsidP="00091337">
      <w:pPr>
        <w:pStyle w:val="MediumGrid1-Accent21"/>
        <w:numPr>
          <w:ilvl w:val="0"/>
          <w:numId w:val="3"/>
        </w:numPr>
      </w:pPr>
      <w:r>
        <w:t>The President shall report all sub-committees</w:t>
      </w:r>
      <w:r w:rsidR="00E66EEF">
        <w:t>’</w:t>
      </w:r>
      <w:r>
        <w:t xml:space="preserve"> functions and operations to the Board of Members in </w:t>
      </w:r>
      <w:r w:rsidR="00E66EEF">
        <w:t xml:space="preserve">the </w:t>
      </w:r>
      <w:r w:rsidR="006175B9">
        <w:t xml:space="preserve">MALC </w:t>
      </w:r>
      <w:r>
        <w:t>annual meeting.</w:t>
      </w:r>
    </w:p>
    <w:p w14:paraId="6415A515" w14:textId="7C1A6839" w:rsidR="00091337" w:rsidRDefault="00E01C15" w:rsidP="00731FF5">
      <w:pPr>
        <w:pStyle w:val="MediumGrid1-Accent21"/>
        <w:numPr>
          <w:ilvl w:val="0"/>
          <w:numId w:val="3"/>
        </w:numPr>
      </w:pPr>
      <w:r>
        <w:t>E</w:t>
      </w:r>
      <w:r w:rsidR="00091337">
        <w:t>ach member library shall designate librarians as the O</w:t>
      </w:r>
      <w:r w:rsidR="00B17533">
        <w:t xml:space="preserve">fficer to serve sub-committees bi-annually. </w:t>
      </w:r>
    </w:p>
    <w:p w14:paraId="2D6B120A" w14:textId="2E9FE9FD" w:rsidR="00091337" w:rsidRDefault="00091337" w:rsidP="00091337">
      <w:pPr>
        <w:pStyle w:val="MediumGrid1-Accent21"/>
        <w:numPr>
          <w:ilvl w:val="0"/>
          <w:numId w:val="3"/>
        </w:numPr>
      </w:pPr>
      <w:r>
        <w:t xml:space="preserve">The Officers shall meet quarterly (4 times a year) on a regular basis in order to discuss on on-going procedures, sharing </w:t>
      </w:r>
      <w:r w:rsidR="00E66EEF">
        <w:t xml:space="preserve">of resources </w:t>
      </w:r>
      <w:r>
        <w:t>and other relevant issues.</w:t>
      </w:r>
      <w:r>
        <w:tab/>
      </w:r>
    </w:p>
    <w:p w14:paraId="7F9FC353" w14:textId="77777777" w:rsidR="00091337" w:rsidRDefault="00091337" w:rsidP="00091337">
      <w:pPr>
        <w:pStyle w:val="MediumGrid1-Accent21"/>
      </w:pPr>
    </w:p>
    <w:p w14:paraId="2F15421C" w14:textId="77777777" w:rsidR="00091337" w:rsidRPr="00404770" w:rsidRDefault="008436C4" w:rsidP="008436C4">
      <w:pPr>
        <w:pStyle w:val="MediumGrid1-Accent21"/>
        <w:numPr>
          <w:ilvl w:val="1"/>
          <w:numId w:val="1"/>
        </w:numPr>
        <w:rPr>
          <w:b/>
        </w:rPr>
      </w:pPr>
      <w:r w:rsidRPr="00404770">
        <w:rPr>
          <w:b/>
        </w:rPr>
        <w:t>Staff</w:t>
      </w:r>
    </w:p>
    <w:p w14:paraId="5D9608DB" w14:textId="47E06A3F" w:rsidR="000B1E57" w:rsidRDefault="008436C4" w:rsidP="008436C4">
      <w:pPr>
        <w:pStyle w:val="MediumGrid1-Accent21"/>
        <w:numPr>
          <w:ilvl w:val="0"/>
          <w:numId w:val="3"/>
        </w:numPr>
      </w:pPr>
      <w:r w:rsidRPr="008436C4">
        <w:t>The</w:t>
      </w:r>
      <w:r w:rsidR="000B1E57">
        <w:t xml:space="preserve"> </w:t>
      </w:r>
      <w:proofErr w:type="gramStart"/>
      <w:r w:rsidR="000B1E57">
        <w:t xml:space="preserve">Office of </w:t>
      </w:r>
      <w:r w:rsidRPr="008436C4">
        <w:t>MALC</w:t>
      </w:r>
      <w:r w:rsidR="000B1E57">
        <w:t xml:space="preserve"> </w:t>
      </w:r>
      <w:r w:rsidR="005545F8">
        <w:t>will be formed by the President with the Officers from</w:t>
      </w:r>
      <w:r w:rsidR="000B1E57">
        <w:t xml:space="preserve"> participating libraries</w:t>
      </w:r>
      <w:proofErr w:type="gramEnd"/>
      <w:r w:rsidR="000B1E57">
        <w:t>.</w:t>
      </w:r>
    </w:p>
    <w:p w14:paraId="5FDEADD8" w14:textId="0758DCD7" w:rsidR="008436C4" w:rsidRDefault="00C72DA9" w:rsidP="008436C4">
      <w:pPr>
        <w:pStyle w:val="MediumGrid1-Accent21"/>
        <w:numPr>
          <w:ilvl w:val="0"/>
          <w:numId w:val="3"/>
        </w:numPr>
      </w:pPr>
      <w:r>
        <w:t xml:space="preserve"> </w:t>
      </w:r>
      <w:r w:rsidR="000B1E57">
        <w:t>Other S</w:t>
      </w:r>
      <w:r w:rsidR="008436C4" w:rsidRPr="008436C4">
        <w:t>t</w:t>
      </w:r>
      <w:r w:rsidR="000B1E57">
        <w:t xml:space="preserve">aff for </w:t>
      </w:r>
      <w:r w:rsidR="007220E8">
        <w:t>sub-committee</w:t>
      </w:r>
      <w:r w:rsidR="008436C4" w:rsidRPr="008436C4">
        <w:t xml:space="preserve"> shall be Officers</w:t>
      </w:r>
      <w:r w:rsidR="004A5C4C">
        <w:t>/Staff</w:t>
      </w:r>
      <w:r w:rsidR="008436C4" w:rsidRPr="008436C4">
        <w:t xml:space="preserve"> from member libraries. There shall be a number of officers including Administrative Officer, Database Administration Officer,</w:t>
      </w:r>
      <w:r w:rsidR="00520CFE">
        <w:t xml:space="preserve"> </w:t>
      </w:r>
      <w:r w:rsidR="00085035">
        <w:t>Finance Officer</w:t>
      </w:r>
      <w:r w:rsidR="008436C4" w:rsidRPr="008436C4">
        <w:t xml:space="preserve">, IT Officer etc., serving various </w:t>
      </w:r>
      <w:r w:rsidR="00BE6274">
        <w:t>sub-</w:t>
      </w:r>
      <w:r w:rsidR="008436C4" w:rsidRPr="008436C4">
        <w:t>committees, task-forces and projects adopted by the consortium.</w:t>
      </w:r>
    </w:p>
    <w:p w14:paraId="7CC03412" w14:textId="77777777" w:rsidR="008436C4" w:rsidRDefault="008436C4" w:rsidP="008436C4">
      <w:pPr>
        <w:pStyle w:val="MediumGrid1-Accent21"/>
        <w:ind w:left="1440"/>
      </w:pPr>
    </w:p>
    <w:p w14:paraId="749A995C" w14:textId="77777777" w:rsidR="008436C4" w:rsidRPr="00404770" w:rsidRDefault="008436C4" w:rsidP="008436C4">
      <w:pPr>
        <w:pStyle w:val="MediumGrid1-Accent21"/>
        <w:numPr>
          <w:ilvl w:val="1"/>
          <w:numId w:val="1"/>
        </w:numPr>
        <w:rPr>
          <w:b/>
        </w:rPr>
      </w:pPr>
      <w:r w:rsidRPr="00404770">
        <w:rPr>
          <w:b/>
        </w:rPr>
        <w:t>Host Institution</w:t>
      </w:r>
    </w:p>
    <w:p w14:paraId="69FA6451" w14:textId="4F8728E2" w:rsidR="008436C4" w:rsidRDefault="008436C4" w:rsidP="0028742C">
      <w:pPr>
        <w:pStyle w:val="MediumGrid1-Accent21"/>
        <w:numPr>
          <w:ilvl w:val="0"/>
          <w:numId w:val="3"/>
        </w:numPr>
      </w:pPr>
      <w:r>
        <w:t>One agreed member institution of MALC will serve as the host institution for MALC. Th</w:t>
      </w:r>
      <w:r w:rsidR="003C3911">
        <w:t xml:space="preserve">e host </w:t>
      </w:r>
      <w:r>
        <w:t xml:space="preserve">institution will serve as the Consortium’s financial agent and as </w:t>
      </w:r>
      <w:r w:rsidR="003C3911">
        <w:t xml:space="preserve">the </w:t>
      </w:r>
      <w:r>
        <w:t>primary mailing address for MALC</w:t>
      </w:r>
      <w:r w:rsidR="003C3911">
        <w:t xml:space="preserve">. The host institution will also be responsible for coordination of </w:t>
      </w:r>
      <w:r>
        <w:t xml:space="preserve">sub-committees. </w:t>
      </w:r>
    </w:p>
    <w:p w14:paraId="45E7680B" w14:textId="2BCDEC3A" w:rsidR="008436C4" w:rsidRDefault="008436C4" w:rsidP="008436C4">
      <w:pPr>
        <w:pStyle w:val="MediumGrid1-Accent21"/>
        <w:numPr>
          <w:ilvl w:val="0"/>
          <w:numId w:val="3"/>
        </w:numPr>
      </w:pPr>
      <w:r>
        <w:t xml:space="preserve">The host institution is authorized to enter into contractual agreements on behalf of the Consortium whenever it is requested to do so by the MALC </w:t>
      </w:r>
      <w:r w:rsidR="00F56C36">
        <w:t xml:space="preserve">Board of Members. </w:t>
      </w:r>
    </w:p>
    <w:p w14:paraId="598F480F" w14:textId="608A272F" w:rsidR="008436C4" w:rsidRDefault="008436C4" w:rsidP="008436C4">
      <w:pPr>
        <w:pStyle w:val="MediumGrid1-Accent21"/>
        <w:numPr>
          <w:ilvl w:val="0"/>
          <w:numId w:val="3"/>
        </w:numPr>
      </w:pPr>
      <w:r>
        <w:t>Universit</w:t>
      </w:r>
      <w:r w:rsidR="00580B60">
        <w:t xml:space="preserve">ies’ </w:t>
      </w:r>
      <w:r>
        <w:t xml:space="preserve">Central Library shall serve as </w:t>
      </w:r>
      <w:r w:rsidR="003C3911">
        <w:t xml:space="preserve">the </w:t>
      </w:r>
      <w:r>
        <w:t>host institution upon formation of MALC until any further agreement among members is reached.</w:t>
      </w:r>
    </w:p>
    <w:p w14:paraId="68CC4E06" w14:textId="77777777" w:rsidR="008436C4" w:rsidRDefault="0068715A" w:rsidP="0068715A">
      <w:pPr>
        <w:pStyle w:val="Heading1"/>
        <w:numPr>
          <w:ilvl w:val="0"/>
          <w:numId w:val="1"/>
        </w:numPr>
      </w:pPr>
      <w:r w:rsidRPr="0068715A">
        <w:t>Budget and Funding</w:t>
      </w:r>
    </w:p>
    <w:p w14:paraId="00DA2F93" w14:textId="77777777" w:rsidR="0068715A" w:rsidRDefault="0068715A" w:rsidP="0068715A"/>
    <w:p w14:paraId="4D5FC363" w14:textId="784CF028" w:rsidR="00C22C71" w:rsidRDefault="00C22C71" w:rsidP="001A51B1">
      <w:pPr>
        <w:pStyle w:val="MediumGrid1-Accent21"/>
        <w:numPr>
          <w:ilvl w:val="1"/>
          <w:numId w:val="1"/>
        </w:numPr>
      </w:pPr>
      <w:r>
        <w:t xml:space="preserve">The host institution shall be </w:t>
      </w:r>
      <w:r w:rsidR="003C3911">
        <w:t xml:space="preserve">the </w:t>
      </w:r>
      <w:r>
        <w:t xml:space="preserve">consortium’s financial agent and be responsible for budget and funding collaborating with Finance </w:t>
      </w:r>
      <w:r w:rsidR="00BE6274">
        <w:t>Sub-</w:t>
      </w:r>
      <w:r>
        <w:t xml:space="preserve">Committee to identify the primary sources of funding to sustain the work of the consortium. </w:t>
      </w:r>
    </w:p>
    <w:p w14:paraId="6DD79484" w14:textId="4E8DC661" w:rsidR="00C22C71" w:rsidRDefault="00C22C71" w:rsidP="009368F4">
      <w:pPr>
        <w:pStyle w:val="MediumGrid1-Accent21"/>
        <w:numPr>
          <w:ilvl w:val="1"/>
          <w:numId w:val="1"/>
        </w:numPr>
      </w:pPr>
      <w:r>
        <w:t xml:space="preserve">The Finance </w:t>
      </w:r>
      <w:r w:rsidR="00BE6274">
        <w:t>Sub-</w:t>
      </w:r>
      <w:r>
        <w:t>Committee shall allocate sufficient funds for all of its activities and programs and refrain from incurring any debts or making any contractual commitments that would create a liability or financial obligation for the Consortium.</w:t>
      </w:r>
    </w:p>
    <w:p w14:paraId="0269724F" w14:textId="77777777" w:rsidR="00C22C71" w:rsidRDefault="00C22C71" w:rsidP="009368F4">
      <w:pPr>
        <w:pStyle w:val="MediumGrid1-Accent21"/>
        <w:numPr>
          <w:ilvl w:val="1"/>
          <w:numId w:val="1"/>
        </w:numPr>
      </w:pPr>
      <w:r>
        <w:t>Each member library is responsible for paying annual fees in a timely manner to maintain good standing with MALC.</w:t>
      </w:r>
    </w:p>
    <w:p w14:paraId="2252F8F9" w14:textId="217AEC13" w:rsidR="009968C4" w:rsidRDefault="009968C4" w:rsidP="009368F4">
      <w:pPr>
        <w:pStyle w:val="MediumGrid1-Accent21"/>
        <w:numPr>
          <w:ilvl w:val="1"/>
          <w:numId w:val="1"/>
        </w:numPr>
      </w:pPr>
      <w:r>
        <w:t xml:space="preserve">The annual fees and other payables of </w:t>
      </w:r>
      <w:r w:rsidR="00222068">
        <w:t xml:space="preserve">MALC shall </w:t>
      </w:r>
      <w:r w:rsidR="003D5ED2">
        <w:t xml:space="preserve">be </w:t>
      </w:r>
      <w:r w:rsidR="00222068">
        <w:t xml:space="preserve">proposed by the President and shall be </w:t>
      </w:r>
      <w:r>
        <w:t>agreed by the Board of Members.</w:t>
      </w:r>
    </w:p>
    <w:p w14:paraId="27690D37" w14:textId="77777777" w:rsidR="006D47E7" w:rsidRDefault="006D47E7" w:rsidP="00C22C71">
      <w:pPr>
        <w:pStyle w:val="MediumGrid1-Accent21"/>
      </w:pPr>
    </w:p>
    <w:p w14:paraId="042CADC2" w14:textId="77777777" w:rsidR="00C22C71" w:rsidRPr="00A3525C" w:rsidRDefault="00C22C71" w:rsidP="00A3525C">
      <w:pPr>
        <w:pStyle w:val="MediumGrid1-Accent21"/>
        <w:numPr>
          <w:ilvl w:val="1"/>
          <w:numId w:val="1"/>
        </w:numPr>
        <w:rPr>
          <w:b/>
        </w:rPr>
      </w:pPr>
      <w:r w:rsidRPr="00404770">
        <w:rPr>
          <w:b/>
        </w:rPr>
        <w:t>Expenditures</w:t>
      </w:r>
    </w:p>
    <w:p w14:paraId="4112967C" w14:textId="49C5921D" w:rsidR="00C22C71" w:rsidRDefault="00C22C71" w:rsidP="00C22C71">
      <w:pPr>
        <w:pStyle w:val="MediumGrid1-Accent21"/>
        <w:numPr>
          <w:ilvl w:val="0"/>
          <w:numId w:val="3"/>
        </w:numPr>
      </w:pPr>
      <w:r>
        <w:t>Operational co</w:t>
      </w:r>
      <w:r w:rsidR="004B1096">
        <w:t xml:space="preserve">sts for </w:t>
      </w:r>
      <w:r w:rsidR="00A51187">
        <w:t xml:space="preserve">MALC </w:t>
      </w:r>
      <w:r w:rsidR="004B1096">
        <w:t xml:space="preserve">will be </w:t>
      </w:r>
      <w:r w:rsidR="00B17533">
        <w:t>spent</w:t>
      </w:r>
      <w:r>
        <w:t xml:space="preserve"> from membership fees and other</w:t>
      </w:r>
      <w:r w:rsidR="00A51187">
        <w:t xml:space="preserve"> income</w:t>
      </w:r>
      <w:r>
        <w:t>.</w:t>
      </w:r>
    </w:p>
    <w:p w14:paraId="0123F6EE" w14:textId="5716E9FD" w:rsidR="00C22C71" w:rsidRDefault="00C22C71" w:rsidP="00C22C71">
      <w:pPr>
        <w:pStyle w:val="MediumGrid1-Accent21"/>
        <w:numPr>
          <w:ilvl w:val="0"/>
          <w:numId w:val="3"/>
        </w:numPr>
      </w:pPr>
      <w:proofErr w:type="gramStart"/>
      <w:r>
        <w:t xml:space="preserve">Travelling and other costs of </w:t>
      </w:r>
      <w:r w:rsidR="00A51187">
        <w:t xml:space="preserve">Board Members and its </w:t>
      </w:r>
      <w:r>
        <w:t xml:space="preserve">officers shall be paid by their </w:t>
      </w:r>
      <w:r w:rsidR="000D49AD">
        <w:t>institutions</w:t>
      </w:r>
      <w:proofErr w:type="gramEnd"/>
      <w:r w:rsidR="000D49AD">
        <w:t xml:space="preserve">. </w:t>
      </w:r>
    </w:p>
    <w:p w14:paraId="5BC4C0CE" w14:textId="0229D7B6" w:rsidR="00C22C71" w:rsidRDefault="00C22C71" w:rsidP="00C22C71">
      <w:pPr>
        <w:pStyle w:val="MediumGrid1-Accent21"/>
        <w:numPr>
          <w:ilvl w:val="0"/>
          <w:numId w:val="3"/>
        </w:numPr>
      </w:pPr>
      <w:r>
        <w:t>T</w:t>
      </w:r>
      <w:r w:rsidR="0091384C">
        <w:t xml:space="preserve">he </w:t>
      </w:r>
      <w:r w:rsidR="002C28D1">
        <w:t>President</w:t>
      </w:r>
      <w:r>
        <w:t xml:space="preserve">, </w:t>
      </w:r>
      <w:r w:rsidR="00A51187">
        <w:t>B</w:t>
      </w:r>
      <w:r>
        <w:t xml:space="preserve">oard </w:t>
      </w:r>
      <w:r w:rsidR="00A51187">
        <w:t>M</w:t>
      </w:r>
      <w:r>
        <w:t xml:space="preserve">embers and officers shall not </w:t>
      </w:r>
      <w:r w:rsidR="00A51187">
        <w:t xml:space="preserve">be </w:t>
      </w:r>
      <w:r>
        <w:t>entitle</w:t>
      </w:r>
      <w:r w:rsidR="00A51187">
        <w:t>d</w:t>
      </w:r>
      <w:r>
        <w:t xml:space="preserve"> </w:t>
      </w:r>
      <w:r w:rsidR="00A51187">
        <w:t xml:space="preserve">to </w:t>
      </w:r>
      <w:r>
        <w:t xml:space="preserve">any financial compensation from the </w:t>
      </w:r>
      <w:r w:rsidR="00A51187">
        <w:t>C</w:t>
      </w:r>
      <w:r>
        <w:t>onsortium</w:t>
      </w:r>
      <w:r w:rsidR="00A51187">
        <w:t xml:space="preserve"> for their duties in relation to the Consortium</w:t>
      </w:r>
      <w:r>
        <w:t>.</w:t>
      </w:r>
    </w:p>
    <w:p w14:paraId="26258F75" w14:textId="77777777" w:rsidR="002C28D1" w:rsidRDefault="002C28D1" w:rsidP="002C28D1">
      <w:pPr>
        <w:pStyle w:val="MediumGrid1-Accent21"/>
        <w:ind w:left="1440"/>
      </w:pPr>
    </w:p>
    <w:p w14:paraId="09FD3AAC" w14:textId="77777777" w:rsidR="00C22C71" w:rsidRPr="002C28D1" w:rsidRDefault="00C22C71" w:rsidP="002C28D1">
      <w:pPr>
        <w:pStyle w:val="MediumGrid1-Accent21"/>
        <w:numPr>
          <w:ilvl w:val="1"/>
          <w:numId w:val="1"/>
        </w:numPr>
        <w:rPr>
          <w:b/>
        </w:rPr>
      </w:pPr>
      <w:r w:rsidRPr="002C28D1">
        <w:rPr>
          <w:b/>
        </w:rPr>
        <w:t>Electronic Resources subscriptions</w:t>
      </w:r>
    </w:p>
    <w:p w14:paraId="52C090AE" w14:textId="497316FE" w:rsidR="00C22C71" w:rsidRDefault="000D49AD" w:rsidP="00C22C71">
      <w:pPr>
        <w:pStyle w:val="MediumGrid1-Accent21"/>
        <w:numPr>
          <w:ilvl w:val="0"/>
          <w:numId w:val="3"/>
        </w:numPr>
      </w:pPr>
      <w:r>
        <w:t xml:space="preserve">For electronic resources that have </w:t>
      </w:r>
      <w:proofErr w:type="spellStart"/>
      <w:r>
        <w:t>consortial</w:t>
      </w:r>
      <w:proofErr w:type="spellEnd"/>
      <w:r>
        <w:t xml:space="preserve"> prices, the cost will be divided equally among MALC members for whom the content is relevant. </w:t>
      </w:r>
    </w:p>
    <w:p w14:paraId="54351E22" w14:textId="5B87C7A7" w:rsidR="00C22C71" w:rsidRDefault="00C22C71" w:rsidP="00C22C71">
      <w:pPr>
        <w:pStyle w:val="MediumGrid1-Accent21"/>
        <w:numPr>
          <w:ilvl w:val="0"/>
          <w:numId w:val="3"/>
        </w:numPr>
      </w:pPr>
      <w:r>
        <w:t xml:space="preserve">Each participating member library </w:t>
      </w:r>
      <w:r w:rsidR="000D49AD">
        <w:t xml:space="preserve">that has received an invoice to pay their share of the </w:t>
      </w:r>
      <w:proofErr w:type="spellStart"/>
      <w:r w:rsidR="000D49AD">
        <w:t>consortial</w:t>
      </w:r>
      <w:proofErr w:type="spellEnd"/>
      <w:r w:rsidR="000D49AD">
        <w:t xml:space="preserve"> subscription </w:t>
      </w:r>
      <w:r w:rsidR="00135752">
        <w:t xml:space="preserve">cost </w:t>
      </w:r>
      <w:r w:rsidR="000D49AD">
        <w:t xml:space="preserve">must pay within </w:t>
      </w:r>
      <w:r>
        <w:t xml:space="preserve">60 days </w:t>
      </w:r>
      <w:r w:rsidR="000D49AD">
        <w:t xml:space="preserve">of </w:t>
      </w:r>
      <w:r>
        <w:t xml:space="preserve">issuance of </w:t>
      </w:r>
      <w:r w:rsidR="00135752">
        <w:t xml:space="preserve">the </w:t>
      </w:r>
      <w:r>
        <w:t>invoice.</w:t>
      </w:r>
    </w:p>
    <w:p w14:paraId="14D1E42F" w14:textId="03034B48" w:rsidR="00C22C71" w:rsidRDefault="00C22C71" w:rsidP="00C22C71">
      <w:pPr>
        <w:pStyle w:val="MediumGrid1-Accent21"/>
        <w:numPr>
          <w:ilvl w:val="0"/>
          <w:numId w:val="3"/>
        </w:numPr>
      </w:pPr>
      <w:r>
        <w:t xml:space="preserve">The Database Administration Officer will be responsible for </w:t>
      </w:r>
      <w:r w:rsidR="00A16222">
        <w:t>collecting the usage statistics, analyzing the usage</w:t>
      </w:r>
      <w:r w:rsidR="00976A55">
        <w:t xml:space="preserve"> and report</w:t>
      </w:r>
      <w:r w:rsidR="00A51187">
        <w:t>ing</w:t>
      </w:r>
      <w:r w:rsidR="00976A55">
        <w:t xml:space="preserve"> to the President for approval of</w:t>
      </w:r>
      <w:r w:rsidR="00A16222">
        <w:t xml:space="preserve"> selection</w:t>
      </w:r>
      <w:r>
        <w:t xml:space="preserve"> and price negotiations with the vendors</w:t>
      </w:r>
      <w:r w:rsidR="00B11FCD">
        <w:t xml:space="preserve">. The Officer will </w:t>
      </w:r>
      <w:r w:rsidR="00A51187">
        <w:t xml:space="preserve">evaluate content </w:t>
      </w:r>
      <w:r w:rsidR="00135752">
        <w:t xml:space="preserve">of </w:t>
      </w:r>
      <w:r w:rsidR="00B11FCD">
        <w:t xml:space="preserve">new and existing </w:t>
      </w:r>
      <w:r w:rsidR="00135752">
        <w:t>products</w:t>
      </w:r>
      <w:r w:rsidR="00B11FCD">
        <w:t>.</w:t>
      </w:r>
    </w:p>
    <w:p w14:paraId="48C4A6DA" w14:textId="2F0E1197" w:rsidR="00C22C71" w:rsidRDefault="00C22C71" w:rsidP="00835DBF">
      <w:pPr>
        <w:pStyle w:val="MediumGrid1-Accent21"/>
        <w:numPr>
          <w:ilvl w:val="0"/>
          <w:numId w:val="3"/>
        </w:numPr>
      </w:pPr>
      <w:r>
        <w:t xml:space="preserve">The packages will be subscribed or renewed based on the usage statistics. If there is any special package </w:t>
      </w:r>
      <w:r w:rsidR="001F25A7">
        <w:t xml:space="preserve">that only one member, or a small group of members, requires, the member / small group will have to </w:t>
      </w:r>
      <w:r>
        <w:t xml:space="preserve">pay </w:t>
      </w:r>
      <w:r w:rsidR="001F25A7">
        <w:t xml:space="preserve">additional fees </w:t>
      </w:r>
      <w:r>
        <w:t>for processing</w:t>
      </w:r>
      <w:r w:rsidR="00B11FCD">
        <w:t xml:space="preserve"> </w:t>
      </w:r>
      <w:r w:rsidR="001F25A7">
        <w:t xml:space="preserve">of the subscription </w:t>
      </w:r>
      <w:r w:rsidR="00B11FCD">
        <w:t>and content evaluation</w:t>
      </w:r>
      <w:r>
        <w:t>.</w:t>
      </w:r>
    </w:p>
    <w:p w14:paraId="3B41DD00" w14:textId="77777777" w:rsidR="00C22C71" w:rsidRDefault="00C22C71" w:rsidP="00C22C71">
      <w:pPr>
        <w:pStyle w:val="Heading1"/>
        <w:numPr>
          <w:ilvl w:val="0"/>
          <w:numId w:val="1"/>
        </w:numPr>
      </w:pPr>
      <w:r w:rsidRPr="00C22C71">
        <w:t>Membership</w:t>
      </w:r>
    </w:p>
    <w:p w14:paraId="68C820BD" w14:textId="77777777" w:rsidR="00C22C71" w:rsidRDefault="00C22C71" w:rsidP="0068715A"/>
    <w:p w14:paraId="609CE766" w14:textId="77777777" w:rsidR="00C22C71" w:rsidRPr="00404770" w:rsidRDefault="00C22C71" w:rsidP="00C22C71">
      <w:pPr>
        <w:pStyle w:val="MediumGrid1-Accent21"/>
        <w:numPr>
          <w:ilvl w:val="1"/>
          <w:numId w:val="1"/>
        </w:numPr>
        <w:rPr>
          <w:b/>
        </w:rPr>
      </w:pPr>
      <w:r w:rsidRPr="00404770">
        <w:rPr>
          <w:b/>
        </w:rPr>
        <w:t>Membership Structure</w:t>
      </w:r>
    </w:p>
    <w:p w14:paraId="7E660DBE" w14:textId="77777777" w:rsidR="00F95BC7" w:rsidRDefault="00F95BC7" w:rsidP="00F95BC7">
      <w:pPr>
        <w:pStyle w:val="MediumGrid1-Accent21"/>
        <w:numPr>
          <w:ilvl w:val="0"/>
          <w:numId w:val="3"/>
        </w:numPr>
      </w:pPr>
      <w:r>
        <w:t xml:space="preserve">The MALC shall be a Single Type consortium formed with 9 academic libraries from Government Universities. </w:t>
      </w:r>
    </w:p>
    <w:p w14:paraId="2C2A1C20" w14:textId="77777777" w:rsidR="00C22C71" w:rsidRDefault="00F95BC7" w:rsidP="00F95BC7">
      <w:pPr>
        <w:pStyle w:val="MediumGrid1-Accent21"/>
        <w:numPr>
          <w:ilvl w:val="0"/>
          <w:numId w:val="3"/>
        </w:numPr>
      </w:pPr>
      <w:r>
        <w:t>The members pay their annual fees and share its works among each other.</w:t>
      </w:r>
    </w:p>
    <w:p w14:paraId="09E35DDD" w14:textId="77777777" w:rsidR="00835DBF" w:rsidRDefault="00835DBF" w:rsidP="006F6C0C">
      <w:pPr>
        <w:pStyle w:val="MediumGrid1-Accent21"/>
        <w:ind w:left="1080"/>
      </w:pPr>
    </w:p>
    <w:p w14:paraId="6685B2E4" w14:textId="77777777" w:rsidR="00C22C71" w:rsidRPr="00404770" w:rsidRDefault="00F95BC7" w:rsidP="00F95BC7">
      <w:pPr>
        <w:pStyle w:val="MediumGrid1-Accent21"/>
        <w:numPr>
          <w:ilvl w:val="1"/>
          <w:numId w:val="1"/>
        </w:numPr>
        <w:rPr>
          <w:b/>
        </w:rPr>
      </w:pPr>
      <w:r w:rsidRPr="00404770">
        <w:rPr>
          <w:b/>
        </w:rPr>
        <w:t>Membership Type</w:t>
      </w:r>
    </w:p>
    <w:p w14:paraId="322CC8AB" w14:textId="6B788ABF" w:rsidR="00F95BC7" w:rsidRDefault="00F95BC7" w:rsidP="00F95BC7">
      <w:pPr>
        <w:pStyle w:val="MediumGrid1-Accent21"/>
        <w:numPr>
          <w:ilvl w:val="0"/>
          <w:numId w:val="3"/>
        </w:numPr>
      </w:pPr>
      <w:r>
        <w:t xml:space="preserve">There are two </w:t>
      </w:r>
      <w:r w:rsidR="00A51187">
        <w:t>types of MALC</w:t>
      </w:r>
      <w:r w:rsidR="00135752">
        <w:t xml:space="preserve"> member:</w:t>
      </w:r>
      <w:r>
        <w:t xml:space="preserve"> </w:t>
      </w:r>
      <w:r w:rsidR="00F56C36">
        <w:t xml:space="preserve">full </w:t>
      </w:r>
      <w:r>
        <w:t>member and associate member.</w:t>
      </w:r>
    </w:p>
    <w:p w14:paraId="46F8CE31" w14:textId="652EF62E" w:rsidR="007C0187" w:rsidRDefault="00F56C36" w:rsidP="006F6C0C">
      <w:pPr>
        <w:pStyle w:val="MediumGrid1-Accent21"/>
        <w:numPr>
          <w:ilvl w:val="0"/>
          <w:numId w:val="3"/>
        </w:numPr>
      </w:pPr>
      <w:r>
        <w:t>Full members are academic libraries. They benefit from all MALC activities</w:t>
      </w:r>
      <w:r w:rsidR="007C0187">
        <w:t>, serve on committees,</w:t>
      </w:r>
      <w:r>
        <w:t xml:space="preserve"> and are eligible for elections to the Board of Members</w:t>
      </w:r>
      <w:r w:rsidR="00135752">
        <w:t>.</w:t>
      </w:r>
      <w:r>
        <w:t xml:space="preserve"> </w:t>
      </w:r>
    </w:p>
    <w:p w14:paraId="57A4CC89" w14:textId="56751838" w:rsidR="007C0187" w:rsidRDefault="00F56C36" w:rsidP="006F6C0C">
      <w:pPr>
        <w:pStyle w:val="MediumGrid1-Accent21"/>
        <w:numPr>
          <w:ilvl w:val="0"/>
          <w:numId w:val="3"/>
        </w:numPr>
      </w:pPr>
      <w:r>
        <w:t>Associate members are research libraries. They benefit from all MALC activit</w:t>
      </w:r>
      <w:r w:rsidR="007C0187">
        <w:t>i</w:t>
      </w:r>
      <w:r>
        <w:t>es, serve on co</w:t>
      </w:r>
      <w:r w:rsidR="00135752">
        <w:t>m</w:t>
      </w:r>
      <w:r>
        <w:t>mittees</w:t>
      </w:r>
      <w:r w:rsidR="007C0187">
        <w:t>,</w:t>
      </w:r>
      <w:r>
        <w:t xml:space="preserve"> but are not eligible for the elections to the Board of Members. </w:t>
      </w:r>
    </w:p>
    <w:p w14:paraId="7294A121" w14:textId="77777777" w:rsidR="00835DBF" w:rsidRDefault="00835DBF" w:rsidP="007C0187">
      <w:pPr>
        <w:pStyle w:val="MediumGrid1-Accent21"/>
        <w:ind w:left="1440"/>
      </w:pPr>
    </w:p>
    <w:p w14:paraId="38127C8B" w14:textId="77777777" w:rsidR="00F95BC7" w:rsidRPr="00404770" w:rsidRDefault="00F95BC7" w:rsidP="00F95BC7">
      <w:pPr>
        <w:pStyle w:val="MediumGrid1-Accent21"/>
        <w:numPr>
          <w:ilvl w:val="1"/>
          <w:numId w:val="1"/>
        </w:numPr>
        <w:rPr>
          <w:b/>
        </w:rPr>
      </w:pPr>
      <w:r w:rsidRPr="00404770">
        <w:rPr>
          <w:b/>
        </w:rPr>
        <w:t>Membership Requirement</w:t>
      </w:r>
    </w:p>
    <w:p w14:paraId="3840AAC0" w14:textId="0D091D20" w:rsidR="00F95BC7" w:rsidRDefault="00F95BC7" w:rsidP="00F95BC7">
      <w:pPr>
        <w:pStyle w:val="MediumGrid1-Accent21"/>
        <w:numPr>
          <w:ilvl w:val="0"/>
          <w:numId w:val="3"/>
        </w:numPr>
      </w:pPr>
      <w:r w:rsidRPr="00F95BC7">
        <w:lastRenderedPageBreak/>
        <w:t xml:space="preserve">The member library must have internet access with </w:t>
      </w:r>
      <w:r w:rsidR="0023047E">
        <w:t xml:space="preserve">a </w:t>
      </w:r>
      <w:r w:rsidR="003672C8">
        <w:t xml:space="preserve">Public IP address or </w:t>
      </w:r>
      <w:r w:rsidR="00E22CDD">
        <w:t xml:space="preserve">any other technical requirements of </w:t>
      </w:r>
      <w:r w:rsidR="003672C8">
        <w:t xml:space="preserve">electronic </w:t>
      </w:r>
      <w:r w:rsidR="00E22CDD">
        <w:t>resources providers</w:t>
      </w:r>
      <w:r w:rsidR="0023047E">
        <w:t>,</w:t>
      </w:r>
      <w:r w:rsidR="00E22CDD">
        <w:t xml:space="preserve"> and shall have </w:t>
      </w:r>
      <w:r w:rsidRPr="00F95BC7">
        <w:t>IT staff.</w:t>
      </w:r>
    </w:p>
    <w:p w14:paraId="4AF65185" w14:textId="77777777" w:rsidR="00835DBF" w:rsidRDefault="00835DBF" w:rsidP="00835DBF">
      <w:pPr>
        <w:pStyle w:val="MediumGrid1-Accent21"/>
        <w:ind w:left="1440"/>
      </w:pPr>
    </w:p>
    <w:p w14:paraId="23E361D1" w14:textId="77777777" w:rsidR="00F95BC7" w:rsidRPr="001A51B1" w:rsidRDefault="00F95BC7" w:rsidP="00F95BC7">
      <w:pPr>
        <w:pStyle w:val="MediumGrid1-Accent21"/>
        <w:numPr>
          <w:ilvl w:val="1"/>
          <w:numId w:val="1"/>
        </w:numPr>
        <w:rPr>
          <w:b/>
        </w:rPr>
      </w:pPr>
      <w:r w:rsidRPr="001A51B1">
        <w:rPr>
          <w:b/>
        </w:rPr>
        <w:t>Membership Eligibility</w:t>
      </w:r>
    </w:p>
    <w:p w14:paraId="652C4F23" w14:textId="3A5C2AF3" w:rsidR="00F95BC7" w:rsidRDefault="00F95BC7" w:rsidP="00F95BC7">
      <w:pPr>
        <w:pStyle w:val="MediumGrid1-Accent21"/>
        <w:numPr>
          <w:ilvl w:val="0"/>
          <w:numId w:val="3"/>
        </w:numPr>
      </w:pPr>
      <w:r>
        <w:t>All libraries of public universities, degree colleges and colleges</w:t>
      </w:r>
      <w:r w:rsidR="007B4EDF">
        <w:t xml:space="preserve"> or any other institutional libraries </w:t>
      </w:r>
      <w:r w:rsidR="00AE2543">
        <w:t xml:space="preserve">that </w:t>
      </w:r>
      <w:r w:rsidR="007B4EDF">
        <w:t>require to have access to academic resources.</w:t>
      </w:r>
    </w:p>
    <w:p w14:paraId="3B360C29" w14:textId="651377B8" w:rsidR="00F95BC7" w:rsidRDefault="00F95BC7" w:rsidP="007C0187">
      <w:pPr>
        <w:pStyle w:val="MediumGrid1-Accent21"/>
        <w:numPr>
          <w:ilvl w:val="0"/>
          <w:numId w:val="3"/>
        </w:numPr>
      </w:pPr>
      <w:r>
        <w:t xml:space="preserve">All eligible library members </w:t>
      </w:r>
      <w:r w:rsidR="00AE2543">
        <w:t xml:space="preserve">that </w:t>
      </w:r>
      <w:r>
        <w:t>join the consortium will do so by signing a Memorandum of Understanding.</w:t>
      </w:r>
    </w:p>
    <w:p w14:paraId="237D4229" w14:textId="77777777" w:rsidR="00F95BC7" w:rsidRDefault="00F95BC7" w:rsidP="00F95BC7">
      <w:pPr>
        <w:pStyle w:val="MediumGrid1-Accent21"/>
      </w:pPr>
    </w:p>
    <w:p w14:paraId="175FDA64" w14:textId="77777777" w:rsidR="00F95BC7" w:rsidRPr="0004349B" w:rsidRDefault="00F95BC7" w:rsidP="00F95BC7">
      <w:pPr>
        <w:pStyle w:val="MediumGrid1-Accent21"/>
        <w:numPr>
          <w:ilvl w:val="1"/>
          <w:numId w:val="1"/>
        </w:numPr>
        <w:rPr>
          <w:b/>
        </w:rPr>
      </w:pPr>
      <w:r w:rsidRPr="0004349B">
        <w:rPr>
          <w:b/>
        </w:rPr>
        <w:t>Termination of Membership</w:t>
      </w:r>
    </w:p>
    <w:p w14:paraId="5349EA58" w14:textId="78225923" w:rsidR="00F95BC7" w:rsidRDefault="00F95BC7" w:rsidP="00F95BC7">
      <w:pPr>
        <w:pStyle w:val="MediumGrid1-Accent21"/>
        <w:numPr>
          <w:ilvl w:val="0"/>
          <w:numId w:val="3"/>
        </w:numPr>
      </w:pPr>
      <w:r>
        <w:t xml:space="preserve">Membership of the Consortium shall be terminated by expulsion or resignation of a member subject to the provisions in </w:t>
      </w:r>
      <w:r w:rsidR="00FD2B43">
        <w:t xml:space="preserve">Introduction </w:t>
      </w:r>
      <w:r>
        <w:t>Section</w:t>
      </w:r>
      <w:r w:rsidR="00FD2B43">
        <w:t xml:space="preserve"> (I), Objectives Section (II) and Function Section (III</w:t>
      </w:r>
      <w:r w:rsidR="007D7343">
        <w:t>)</w:t>
      </w:r>
      <w:r w:rsidR="00835DBF">
        <w:t xml:space="preserve"> </w:t>
      </w:r>
      <w:r>
        <w:t>made hereunder.</w:t>
      </w:r>
    </w:p>
    <w:p w14:paraId="55B01EC3" w14:textId="1C856D6B" w:rsidR="00F95BC7" w:rsidRDefault="00F95BC7" w:rsidP="00F95BC7">
      <w:pPr>
        <w:pStyle w:val="MediumGrid1-Accent21"/>
        <w:numPr>
          <w:ilvl w:val="0"/>
          <w:numId w:val="3"/>
        </w:numPr>
      </w:pPr>
      <w:r>
        <w:t>A member of the Consortium shall be expelled on non-compliance with the Memorandum of Understanding</w:t>
      </w:r>
      <w:r w:rsidR="00F56C36">
        <w:t xml:space="preserve"> and Membership Agreement.</w:t>
      </w:r>
    </w:p>
    <w:p w14:paraId="3DDF71F2" w14:textId="4C444BAA" w:rsidR="00F95BC7" w:rsidRPr="00FD2B43" w:rsidRDefault="00B113CB" w:rsidP="001F25A7">
      <w:pPr>
        <w:pStyle w:val="MediumGrid1-Accent21"/>
        <w:numPr>
          <w:ilvl w:val="0"/>
          <w:numId w:val="3"/>
        </w:numPr>
        <w:rPr>
          <w:strike/>
        </w:rPr>
      </w:pPr>
      <w:r>
        <w:t xml:space="preserve">If there is any withdrawal or cancellation </w:t>
      </w:r>
      <w:r w:rsidR="00E94E22">
        <w:t xml:space="preserve">of membership </w:t>
      </w:r>
      <w:r>
        <w:t>from the MALC, the member library should be informed in writing</w:t>
      </w:r>
      <w:r w:rsidRPr="003754AB">
        <w:rPr>
          <w:strike/>
        </w:rPr>
        <w:t xml:space="preserve"> </w:t>
      </w:r>
      <w:r w:rsidR="004A5C4C">
        <w:t xml:space="preserve">three </w:t>
      </w:r>
      <w:r w:rsidRPr="00B83B5D">
        <w:t>months</w:t>
      </w:r>
      <w:r>
        <w:t xml:space="preserve"> in advance before </w:t>
      </w:r>
      <w:r w:rsidR="00F56C36">
        <w:t xml:space="preserve">September </w:t>
      </w:r>
      <w:r>
        <w:t>3</w:t>
      </w:r>
      <w:r w:rsidR="00F56C36">
        <w:t>0</w:t>
      </w:r>
      <w:r w:rsidRPr="00B2685D">
        <w:rPr>
          <w:vertAlign w:val="superscript"/>
        </w:rPr>
        <w:t>st</w:t>
      </w:r>
      <w:r>
        <w:t xml:space="preserve"> of the year</w:t>
      </w:r>
      <w:r w:rsidR="007C0187">
        <w:t>.</w:t>
      </w:r>
    </w:p>
    <w:p w14:paraId="1CC7E6D8" w14:textId="5B4423A9" w:rsidR="00001916" w:rsidRPr="00F95BC7" w:rsidRDefault="00F95BC7" w:rsidP="00835DBF">
      <w:pPr>
        <w:pStyle w:val="MediumGrid1-Accent21"/>
        <w:numPr>
          <w:ilvl w:val="0"/>
          <w:numId w:val="3"/>
        </w:numPr>
      </w:pPr>
      <w:r>
        <w:t>If the same member wishes to be readmitted, a fresh application will be required.</w:t>
      </w:r>
    </w:p>
    <w:p w14:paraId="3BEFB06E" w14:textId="77777777" w:rsidR="00F95BC7" w:rsidRDefault="00532ABA" w:rsidP="006969B1">
      <w:pPr>
        <w:pStyle w:val="Heading1"/>
        <w:numPr>
          <w:ilvl w:val="0"/>
          <w:numId w:val="1"/>
        </w:numPr>
      </w:pPr>
      <w:r>
        <w:t>Operational Guidelines</w:t>
      </w:r>
    </w:p>
    <w:p w14:paraId="75503C22" w14:textId="77777777" w:rsidR="00532ABA" w:rsidRPr="00532ABA" w:rsidRDefault="00532ABA" w:rsidP="00532ABA">
      <w:pPr>
        <w:pStyle w:val="MediumGrid1-Accent21"/>
        <w:numPr>
          <w:ilvl w:val="0"/>
          <w:numId w:val="3"/>
        </w:numPr>
      </w:pPr>
      <w:r>
        <w:t>The ongoing operations of MALC</w:t>
      </w:r>
      <w:r w:rsidRPr="00532ABA">
        <w:t xml:space="preserve"> shall be governed by its Operational Guidelines document. </w:t>
      </w:r>
    </w:p>
    <w:p w14:paraId="38DB5803" w14:textId="77777777" w:rsidR="002061C3" w:rsidRDefault="002061C3" w:rsidP="002061C3">
      <w:pPr>
        <w:pStyle w:val="Heading1"/>
      </w:pPr>
      <w:r>
        <w:t>Signed by:</w:t>
      </w:r>
    </w:p>
    <w:p w14:paraId="51CC3651" w14:textId="77777777" w:rsidR="002061C3" w:rsidRDefault="002061C3" w:rsidP="002061C3"/>
    <w:p w14:paraId="224CA95A" w14:textId="77777777" w:rsidR="002061C3" w:rsidRDefault="002061C3" w:rsidP="002061C3">
      <w:r>
        <w:t>__________________________</w:t>
      </w:r>
      <w:r w:rsidR="00927418">
        <w:t>_____</w:t>
      </w:r>
      <w:r>
        <w:tab/>
      </w:r>
      <w:r w:rsidR="00927418">
        <w:tab/>
        <w:t>_______________________________</w:t>
      </w:r>
    </w:p>
    <w:p w14:paraId="7209B90F" w14:textId="247E1C6D" w:rsidR="002061C3" w:rsidRDefault="002061C3" w:rsidP="002061C3">
      <w:r>
        <w:t>President</w:t>
      </w:r>
      <w:r w:rsidR="007C0187">
        <w:t xml:space="preserve"> </w:t>
      </w:r>
      <w:r w:rsidR="00F56C36">
        <w:t>of MALC</w:t>
      </w:r>
      <w:r w:rsidR="00927418">
        <w:tab/>
      </w:r>
      <w:r w:rsidR="00927418">
        <w:tab/>
      </w:r>
      <w:r w:rsidR="00927418">
        <w:tab/>
      </w:r>
      <w:r w:rsidR="00927418">
        <w:tab/>
      </w:r>
      <w:r w:rsidR="00927418">
        <w:tab/>
        <w:t>Please print name</w:t>
      </w:r>
    </w:p>
    <w:p w14:paraId="7A0D6CB5" w14:textId="77777777" w:rsidR="002061C3" w:rsidRPr="002061C3" w:rsidRDefault="002061C3" w:rsidP="002061C3"/>
    <w:p w14:paraId="70104A1F" w14:textId="77777777" w:rsidR="00927418" w:rsidRDefault="00927418" w:rsidP="00927418">
      <w:r>
        <w:t>_______________________________</w:t>
      </w:r>
      <w:r>
        <w:tab/>
      </w:r>
      <w:r>
        <w:tab/>
        <w:t>_______________________________</w:t>
      </w:r>
    </w:p>
    <w:p w14:paraId="3BF87688" w14:textId="55A73ABF" w:rsidR="00927418" w:rsidRDefault="00927418" w:rsidP="00927418">
      <w:r>
        <w:t>Rector</w:t>
      </w:r>
      <w:r w:rsidR="00F56C36">
        <w:t>/Director</w:t>
      </w:r>
      <w:r>
        <w:tab/>
      </w:r>
      <w:r>
        <w:tab/>
      </w:r>
      <w:r>
        <w:tab/>
      </w:r>
      <w:r>
        <w:tab/>
      </w:r>
      <w:r>
        <w:tab/>
        <w:t>Please print name</w:t>
      </w:r>
    </w:p>
    <w:p w14:paraId="45E80F34" w14:textId="77777777" w:rsidR="00927418" w:rsidRDefault="00927418" w:rsidP="00927418"/>
    <w:p w14:paraId="729C28E3" w14:textId="77777777" w:rsidR="00927418" w:rsidRDefault="00927418" w:rsidP="00927418">
      <w:r>
        <w:t>_______________________________</w:t>
      </w:r>
      <w:r>
        <w:tab/>
      </w:r>
      <w:r>
        <w:tab/>
      </w:r>
    </w:p>
    <w:p w14:paraId="6BD974FD" w14:textId="77777777" w:rsidR="00927418" w:rsidRDefault="00927418" w:rsidP="00927418">
      <w:r>
        <w:t>Institution</w:t>
      </w:r>
      <w:r>
        <w:tab/>
      </w:r>
      <w:r>
        <w:tab/>
      </w:r>
      <w:r>
        <w:tab/>
      </w:r>
      <w:r>
        <w:tab/>
      </w:r>
      <w:r>
        <w:tab/>
      </w:r>
    </w:p>
    <w:p w14:paraId="1069F6BD" w14:textId="77777777" w:rsidR="00927418" w:rsidRDefault="00927418" w:rsidP="00927418"/>
    <w:p w14:paraId="4C2B68A2" w14:textId="77777777" w:rsidR="00927418" w:rsidRDefault="00927418" w:rsidP="00927418">
      <w:r>
        <w:t>_______________________________</w:t>
      </w:r>
      <w:r>
        <w:tab/>
      </w:r>
      <w:r>
        <w:tab/>
        <w:t>_______________________________</w:t>
      </w:r>
    </w:p>
    <w:p w14:paraId="3859DCA1" w14:textId="77777777" w:rsidR="002061C3" w:rsidRDefault="00927418" w:rsidP="00927418">
      <w:pPr>
        <w:pStyle w:val="MediumGrid1-Accent21"/>
        <w:ind w:left="0"/>
      </w:pPr>
      <w:r>
        <w:t>The Head of Library</w:t>
      </w:r>
      <w:r>
        <w:tab/>
      </w:r>
      <w:r>
        <w:tab/>
      </w:r>
      <w:r>
        <w:tab/>
      </w:r>
      <w:r>
        <w:tab/>
      </w:r>
      <w:r>
        <w:tab/>
        <w:t>Please print name</w:t>
      </w:r>
    </w:p>
    <w:p w14:paraId="6A71D4CB" w14:textId="77777777" w:rsidR="00927418" w:rsidRDefault="00927418" w:rsidP="00927418">
      <w:pPr>
        <w:pStyle w:val="MediumGrid1-Accent21"/>
        <w:ind w:left="0"/>
      </w:pPr>
    </w:p>
    <w:p w14:paraId="2BFD5474" w14:textId="77777777" w:rsidR="00927418" w:rsidRDefault="00927418" w:rsidP="00927418">
      <w:pPr>
        <w:pStyle w:val="MediumGrid1-Accent21"/>
        <w:ind w:left="0"/>
      </w:pPr>
      <w:r>
        <w:t>_______________________________</w:t>
      </w:r>
    </w:p>
    <w:p w14:paraId="309D9E6A" w14:textId="77777777" w:rsidR="00192F8A" w:rsidRDefault="00927418" w:rsidP="00153C49">
      <w:pPr>
        <w:pStyle w:val="MediumGrid1-Accent21"/>
        <w:ind w:left="0"/>
      </w:pPr>
      <w:r>
        <w:t>Institution</w:t>
      </w:r>
    </w:p>
    <w:p w14:paraId="29D30BCC" w14:textId="77777777" w:rsidR="00001916" w:rsidRDefault="00001916" w:rsidP="00153C49">
      <w:pPr>
        <w:widowControl w:val="0"/>
        <w:autoSpaceDE w:val="0"/>
        <w:autoSpaceDN w:val="0"/>
        <w:adjustRightInd w:val="0"/>
        <w:spacing w:after="240" w:line="360" w:lineRule="atLeast"/>
      </w:pPr>
    </w:p>
    <w:p w14:paraId="34C3224F" w14:textId="6DC008D9" w:rsidR="00EE2B2E" w:rsidRPr="00835DBF" w:rsidRDefault="009F6C5D" w:rsidP="00153C49">
      <w:pPr>
        <w:widowControl w:val="0"/>
        <w:autoSpaceDE w:val="0"/>
        <w:autoSpaceDN w:val="0"/>
        <w:adjustRightInd w:val="0"/>
        <w:spacing w:after="240" w:line="360" w:lineRule="atLeast"/>
      </w:pPr>
      <w:r w:rsidRPr="009F6C5D">
        <w:lastRenderedPageBreak/>
        <w:t>The document is to be signed by the President</w:t>
      </w:r>
      <w:r w:rsidR="00F56C36">
        <w:t xml:space="preserve"> of MALC</w:t>
      </w:r>
      <w:r>
        <w:t>, the Rector of the University</w:t>
      </w:r>
      <w:r w:rsidRPr="009F6C5D">
        <w:t xml:space="preserve"> </w:t>
      </w:r>
      <w:r w:rsidR="007C0187">
        <w:t xml:space="preserve">or </w:t>
      </w:r>
      <w:r w:rsidR="00F56C36">
        <w:t xml:space="preserve">the Director of an institution </w:t>
      </w:r>
      <w:r w:rsidRPr="009F6C5D">
        <w:rPr>
          <w:rFonts w:cs="Times"/>
          <w:i/>
          <w:iCs/>
        </w:rPr>
        <w:t xml:space="preserve">and </w:t>
      </w:r>
      <w:r w:rsidRPr="009F6C5D">
        <w:t>the person responsible for overseeing the Library – in this way, it is clear who will be the lead person</w:t>
      </w:r>
      <w:r w:rsidR="00F56C36">
        <w:t xml:space="preserve"> from each institution signing this </w:t>
      </w:r>
      <w:proofErr w:type="spellStart"/>
      <w:r w:rsidR="00F56C36">
        <w:t>MoU</w:t>
      </w:r>
      <w:proofErr w:type="spellEnd"/>
      <w:r w:rsidR="00F56C36">
        <w:t xml:space="preserve">. </w:t>
      </w:r>
    </w:p>
    <w:sectPr w:rsidR="00EE2B2E" w:rsidRPr="00835DBF" w:rsidSect="00657D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9062" w14:textId="77777777" w:rsidR="009E728C" w:rsidRDefault="009E728C" w:rsidP="0060328C">
      <w:r>
        <w:separator/>
      </w:r>
    </w:p>
  </w:endnote>
  <w:endnote w:type="continuationSeparator" w:id="0">
    <w:p w14:paraId="75E3F716" w14:textId="77777777" w:rsidR="009E728C" w:rsidRDefault="009E728C" w:rsidP="0060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5DD7F" w14:textId="77777777" w:rsidR="009E728C" w:rsidRDefault="009E728C" w:rsidP="0060328C">
      <w:r>
        <w:separator/>
      </w:r>
    </w:p>
  </w:footnote>
  <w:footnote w:type="continuationSeparator" w:id="0">
    <w:p w14:paraId="2E8395E0" w14:textId="77777777" w:rsidR="009E728C" w:rsidRDefault="009E728C" w:rsidP="0060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81C"/>
    <w:multiLevelType w:val="multilevel"/>
    <w:tmpl w:val="705293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4824135"/>
    <w:multiLevelType w:val="hybridMultilevel"/>
    <w:tmpl w:val="183E6E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DAF56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C"/>
    <w:rsid w:val="00001916"/>
    <w:rsid w:val="00006C7A"/>
    <w:rsid w:val="00007307"/>
    <w:rsid w:val="00012645"/>
    <w:rsid w:val="0002040F"/>
    <w:rsid w:val="000241CE"/>
    <w:rsid w:val="0004349B"/>
    <w:rsid w:val="000442BB"/>
    <w:rsid w:val="000476B3"/>
    <w:rsid w:val="000571B3"/>
    <w:rsid w:val="000651C5"/>
    <w:rsid w:val="00085035"/>
    <w:rsid w:val="000869FF"/>
    <w:rsid w:val="00091337"/>
    <w:rsid w:val="000927B9"/>
    <w:rsid w:val="000B1E57"/>
    <w:rsid w:val="000B59DD"/>
    <w:rsid w:val="000C51C1"/>
    <w:rsid w:val="000D49AD"/>
    <w:rsid w:val="000E2554"/>
    <w:rsid w:val="000F563B"/>
    <w:rsid w:val="00123F97"/>
    <w:rsid w:val="00135752"/>
    <w:rsid w:val="00151A1D"/>
    <w:rsid w:val="00153C49"/>
    <w:rsid w:val="001706CA"/>
    <w:rsid w:val="001831F5"/>
    <w:rsid w:val="00192F8A"/>
    <w:rsid w:val="001A51B1"/>
    <w:rsid w:val="001D673C"/>
    <w:rsid w:val="001E0F12"/>
    <w:rsid w:val="001F25A7"/>
    <w:rsid w:val="00202E60"/>
    <w:rsid w:val="002061C3"/>
    <w:rsid w:val="002070EA"/>
    <w:rsid w:val="00222068"/>
    <w:rsid w:val="0023047E"/>
    <w:rsid w:val="00241469"/>
    <w:rsid w:val="00251898"/>
    <w:rsid w:val="002553BD"/>
    <w:rsid w:val="00275A8A"/>
    <w:rsid w:val="0028742C"/>
    <w:rsid w:val="002A104D"/>
    <w:rsid w:val="002C28D1"/>
    <w:rsid w:val="002D52F0"/>
    <w:rsid w:val="002D5BBA"/>
    <w:rsid w:val="00304585"/>
    <w:rsid w:val="00313A21"/>
    <w:rsid w:val="00324CBE"/>
    <w:rsid w:val="0034471C"/>
    <w:rsid w:val="00355CD0"/>
    <w:rsid w:val="00366E62"/>
    <w:rsid w:val="003672C8"/>
    <w:rsid w:val="00367551"/>
    <w:rsid w:val="003754AB"/>
    <w:rsid w:val="0038149A"/>
    <w:rsid w:val="00385C5A"/>
    <w:rsid w:val="003A34C7"/>
    <w:rsid w:val="003B7C0C"/>
    <w:rsid w:val="003C3911"/>
    <w:rsid w:val="003D4128"/>
    <w:rsid w:val="003D59A0"/>
    <w:rsid w:val="003D5ED2"/>
    <w:rsid w:val="004029C5"/>
    <w:rsid w:val="00404770"/>
    <w:rsid w:val="00413345"/>
    <w:rsid w:val="004149D8"/>
    <w:rsid w:val="004240EC"/>
    <w:rsid w:val="0043437C"/>
    <w:rsid w:val="00437F50"/>
    <w:rsid w:val="0044154C"/>
    <w:rsid w:val="0046265D"/>
    <w:rsid w:val="004636F2"/>
    <w:rsid w:val="0047135A"/>
    <w:rsid w:val="0047322F"/>
    <w:rsid w:val="00483B44"/>
    <w:rsid w:val="004A5C4C"/>
    <w:rsid w:val="004A70D9"/>
    <w:rsid w:val="004B1096"/>
    <w:rsid w:val="004C0E3F"/>
    <w:rsid w:val="004C67CA"/>
    <w:rsid w:val="004D232C"/>
    <w:rsid w:val="00503D2C"/>
    <w:rsid w:val="00520CFE"/>
    <w:rsid w:val="00521051"/>
    <w:rsid w:val="00532ABA"/>
    <w:rsid w:val="0053573E"/>
    <w:rsid w:val="005545F8"/>
    <w:rsid w:val="00555B5F"/>
    <w:rsid w:val="00571F46"/>
    <w:rsid w:val="0057423C"/>
    <w:rsid w:val="00580B60"/>
    <w:rsid w:val="005938C9"/>
    <w:rsid w:val="005A1F95"/>
    <w:rsid w:val="005A3AE7"/>
    <w:rsid w:val="005A6684"/>
    <w:rsid w:val="005C26D7"/>
    <w:rsid w:val="005D4F27"/>
    <w:rsid w:val="005E0751"/>
    <w:rsid w:val="005E6A7B"/>
    <w:rsid w:val="005F7DB6"/>
    <w:rsid w:val="0060328C"/>
    <w:rsid w:val="00607257"/>
    <w:rsid w:val="006175B9"/>
    <w:rsid w:val="0065109E"/>
    <w:rsid w:val="006515F7"/>
    <w:rsid w:val="00657D6B"/>
    <w:rsid w:val="00677FFD"/>
    <w:rsid w:val="0068715A"/>
    <w:rsid w:val="006969B1"/>
    <w:rsid w:val="006B49AC"/>
    <w:rsid w:val="006B4F03"/>
    <w:rsid w:val="006C1875"/>
    <w:rsid w:val="006D47E7"/>
    <w:rsid w:val="006F40B2"/>
    <w:rsid w:val="006F6C0C"/>
    <w:rsid w:val="007039BB"/>
    <w:rsid w:val="0071416E"/>
    <w:rsid w:val="007150B1"/>
    <w:rsid w:val="0071612A"/>
    <w:rsid w:val="007220E8"/>
    <w:rsid w:val="00731FF5"/>
    <w:rsid w:val="007362A1"/>
    <w:rsid w:val="00741D47"/>
    <w:rsid w:val="00743BF4"/>
    <w:rsid w:val="00760A6B"/>
    <w:rsid w:val="00784C6A"/>
    <w:rsid w:val="007A60CC"/>
    <w:rsid w:val="007B4EDF"/>
    <w:rsid w:val="007C0187"/>
    <w:rsid w:val="007D7343"/>
    <w:rsid w:val="007E15C9"/>
    <w:rsid w:val="007F4C1A"/>
    <w:rsid w:val="00802BC1"/>
    <w:rsid w:val="00835DBF"/>
    <w:rsid w:val="008436C4"/>
    <w:rsid w:val="00845354"/>
    <w:rsid w:val="00863CAE"/>
    <w:rsid w:val="008656CD"/>
    <w:rsid w:val="00884DB9"/>
    <w:rsid w:val="008949FF"/>
    <w:rsid w:val="008B3E65"/>
    <w:rsid w:val="008C491C"/>
    <w:rsid w:val="008D7D49"/>
    <w:rsid w:val="00901B11"/>
    <w:rsid w:val="00905BE8"/>
    <w:rsid w:val="009113B0"/>
    <w:rsid w:val="0091384C"/>
    <w:rsid w:val="00927418"/>
    <w:rsid w:val="009368F4"/>
    <w:rsid w:val="00937A83"/>
    <w:rsid w:val="0094076A"/>
    <w:rsid w:val="009411A3"/>
    <w:rsid w:val="0097224C"/>
    <w:rsid w:val="00976A55"/>
    <w:rsid w:val="009833A6"/>
    <w:rsid w:val="00985B49"/>
    <w:rsid w:val="00990308"/>
    <w:rsid w:val="009968C4"/>
    <w:rsid w:val="00997F30"/>
    <w:rsid w:val="009C62BB"/>
    <w:rsid w:val="009D7734"/>
    <w:rsid w:val="009E0F2D"/>
    <w:rsid w:val="009E728C"/>
    <w:rsid w:val="009F3CFB"/>
    <w:rsid w:val="009F6C5D"/>
    <w:rsid w:val="009F6CAD"/>
    <w:rsid w:val="00A16222"/>
    <w:rsid w:val="00A3525C"/>
    <w:rsid w:val="00A45667"/>
    <w:rsid w:val="00A51187"/>
    <w:rsid w:val="00A57E4A"/>
    <w:rsid w:val="00A636AB"/>
    <w:rsid w:val="00A64892"/>
    <w:rsid w:val="00A66526"/>
    <w:rsid w:val="00A66931"/>
    <w:rsid w:val="00A74F93"/>
    <w:rsid w:val="00AA693D"/>
    <w:rsid w:val="00AC18FF"/>
    <w:rsid w:val="00AE2543"/>
    <w:rsid w:val="00B07BE1"/>
    <w:rsid w:val="00B113CB"/>
    <w:rsid w:val="00B11FCD"/>
    <w:rsid w:val="00B17533"/>
    <w:rsid w:val="00B20D91"/>
    <w:rsid w:val="00B2685D"/>
    <w:rsid w:val="00B322CC"/>
    <w:rsid w:val="00B33717"/>
    <w:rsid w:val="00B33B79"/>
    <w:rsid w:val="00B37AA9"/>
    <w:rsid w:val="00B4269B"/>
    <w:rsid w:val="00B72F55"/>
    <w:rsid w:val="00B83B5D"/>
    <w:rsid w:val="00B857A9"/>
    <w:rsid w:val="00B85C5C"/>
    <w:rsid w:val="00BB077B"/>
    <w:rsid w:val="00BE13DA"/>
    <w:rsid w:val="00BE6274"/>
    <w:rsid w:val="00BF0F1D"/>
    <w:rsid w:val="00BF7351"/>
    <w:rsid w:val="00C21CDA"/>
    <w:rsid w:val="00C22C71"/>
    <w:rsid w:val="00C278B0"/>
    <w:rsid w:val="00C31077"/>
    <w:rsid w:val="00C47B34"/>
    <w:rsid w:val="00C53B43"/>
    <w:rsid w:val="00C72DA9"/>
    <w:rsid w:val="00C93F32"/>
    <w:rsid w:val="00CE54CB"/>
    <w:rsid w:val="00D151A9"/>
    <w:rsid w:val="00D374E9"/>
    <w:rsid w:val="00D558A8"/>
    <w:rsid w:val="00D76B4C"/>
    <w:rsid w:val="00D76C66"/>
    <w:rsid w:val="00D8588F"/>
    <w:rsid w:val="00D87A76"/>
    <w:rsid w:val="00DB26F4"/>
    <w:rsid w:val="00DB6A34"/>
    <w:rsid w:val="00DD2522"/>
    <w:rsid w:val="00DE418A"/>
    <w:rsid w:val="00DF5D98"/>
    <w:rsid w:val="00E01C15"/>
    <w:rsid w:val="00E157C3"/>
    <w:rsid w:val="00E22CDD"/>
    <w:rsid w:val="00E344EB"/>
    <w:rsid w:val="00E42503"/>
    <w:rsid w:val="00E66EEF"/>
    <w:rsid w:val="00E810DC"/>
    <w:rsid w:val="00E94E22"/>
    <w:rsid w:val="00E94EB2"/>
    <w:rsid w:val="00E975FE"/>
    <w:rsid w:val="00EB5187"/>
    <w:rsid w:val="00ED5483"/>
    <w:rsid w:val="00EE2B2E"/>
    <w:rsid w:val="00F103BA"/>
    <w:rsid w:val="00F10C1A"/>
    <w:rsid w:val="00F162DB"/>
    <w:rsid w:val="00F35702"/>
    <w:rsid w:val="00F56C36"/>
    <w:rsid w:val="00F73317"/>
    <w:rsid w:val="00F9493D"/>
    <w:rsid w:val="00F95BC7"/>
    <w:rsid w:val="00FC35F7"/>
    <w:rsid w:val="00FD2B43"/>
    <w:rsid w:val="00FE58D6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9E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C53B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28C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8C"/>
  </w:style>
  <w:style w:type="paragraph" w:styleId="Footer">
    <w:name w:val="footer"/>
    <w:basedOn w:val="Normal"/>
    <w:link w:val="FooterChar"/>
    <w:uiPriority w:val="99"/>
    <w:unhideWhenUsed/>
    <w:rsid w:val="00603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8C"/>
  </w:style>
  <w:style w:type="paragraph" w:styleId="Title">
    <w:name w:val="Title"/>
    <w:basedOn w:val="Normal"/>
    <w:next w:val="Normal"/>
    <w:link w:val="TitleChar"/>
    <w:uiPriority w:val="10"/>
    <w:qFormat/>
    <w:rsid w:val="0060328C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0328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60328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28C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60328C"/>
    <w:rPr>
      <w:rFonts w:eastAsia="Times New Roman"/>
      <w:color w:val="5A5A5A"/>
      <w:spacing w:val="15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AA69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20C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CFE"/>
  </w:style>
  <w:style w:type="character" w:customStyle="1" w:styleId="CommentTextChar">
    <w:name w:val="Comment Text Char"/>
    <w:link w:val="CommentText"/>
    <w:uiPriority w:val="99"/>
    <w:semiHidden/>
    <w:rsid w:val="00520C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C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CF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F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0CFE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62"/>
    <w:unhideWhenUsed/>
    <w:rsid w:val="00D76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C53B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28C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8C"/>
  </w:style>
  <w:style w:type="paragraph" w:styleId="Footer">
    <w:name w:val="footer"/>
    <w:basedOn w:val="Normal"/>
    <w:link w:val="FooterChar"/>
    <w:uiPriority w:val="99"/>
    <w:unhideWhenUsed/>
    <w:rsid w:val="00603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8C"/>
  </w:style>
  <w:style w:type="paragraph" w:styleId="Title">
    <w:name w:val="Title"/>
    <w:basedOn w:val="Normal"/>
    <w:next w:val="Normal"/>
    <w:link w:val="TitleChar"/>
    <w:uiPriority w:val="10"/>
    <w:qFormat/>
    <w:rsid w:val="0060328C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0328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60328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28C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60328C"/>
    <w:rPr>
      <w:rFonts w:eastAsia="Times New Roman"/>
      <w:color w:val="5A5A5A"/>
      <w:spacing w:val="15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AA69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20C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CFE"/>
  </w:style>
  <w:style w:type="character" w:customStyle="1" w:styleId="CommentTextChar">
    <w:name w:val="Comment Text Char"/>
    <w:link w:val="CommentText"/>
    <w:uiPriority w:val="99"/>
    <w:semiHidden/>
    <w:rsid w:val="00520C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C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CF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F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0CFE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62"/>
    <w:unhideWhenUsed/>
    <w:rsid w:val="00D76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1556</Words>
  <Characters>8872</Characters>
  <Application>Microsoft Macintosh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 Kyaw-Soe</dc:creator>
  <cp:lastModifiedBy>Jean Fairbairn</cp:lastModifiedBy>
  <cp:revision>2</cp:revision>
  <dcterms:created xsi:type="dcterms:W3CDTF">2018-10-01T08:18:00Z</dcterms:created>
  <dcterms:modified xsi:type="dcterms:W3CDTF">2018-10-01T08:18:00Z</dcterms:modified>
</cp:coreProperties>
</file>